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F" w:rsidRDefault="000F74BF">
      <w:pPr>
        <w:autoSpaceDE w:val="0"/>
        <w:autoSpaceDN w:val="0"/>
        <w:spacing w:after="78" w:line="220" w:lineRule="exact"/>
      </w:pPr>
    </w:p>
    <w:p w:rsidR="000F74BF" w:rsidRPr="00965DEC" w:rsidRDefault="00D73BDC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F74BF" w:rsidRPr="00965DEC" w:rsidRDefault="00D73BDC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0F74BF" w:rsidRPr="00965DEC" w:rsidRDefault="00965DEC">
      <w:pPr>
        <w:autoSpaceDE w:val="0"/>
        <w:autoSpaceDN w:val="0"/>
        <w:spacing w:before="670" w:after="0" w:line="230" w:lineRule="auto"/>
        <w:ind w:right="331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Хасанский</w:t>
      </w:r>
      <w:r w:rsidR="00D73BDC"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муниципальный район</w:t>
      </w:r>
    </w:p>
    <w:p w:rsidR="000F74BF" w:rsidRPr="00965DEC" w:rsidRDefault="00D73BDC">
      <w:pPr>
        <w:autoSpaceDE w:val="0"/>
        <w:autoSpaceDN w:val="0"/>
        <w:spacing w:before="2156" w:after="0" w:line="245" w:lineRule="auto"/>
        <w:ind w:left="6332" w:right="72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</w:t>
      </w:r>
      <w:r w:rsidR="00A769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</w:t>
      </w: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ЕНО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</w:t>
      </w:r>
      <w:r w:rsid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КОУ</w:t>
      </w: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</w:t>
      </w: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ОШ </w:t>
      </w:r>
      <w:proofErr w:type="spellStart"/>
      <w:r w:rsid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пгт</w:t>
      </w:r>
      <w:proofErr w:type="spellEnd"/>
      <w:r w:rsid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Краскино</w:t>
      </w:r>
    </w:p>
    <w:p w:rsidR="000F74BF" w:rsidRPr="00965DEC" w:rsidRDefault="00D73BDC">
      <w:pPr>
        <w:autoSpaceDE w:val="0"/>
        <w:autoSpaceDN w:val="0"/>
        <w:spacing w:before="182" w:after="0" w:line="230" w:lineRule="auto"/>
        <w:ind w:right="670"/>
        <w:jc w:val="right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 w:rsid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Пантюхова И.С.</w:t>
      </w:r>
    </w:p>
    <w:p w:rsidR="000F74BF" w:rsidRPr="00965DEC" w:rsidRDefault="00D73BDC">
      <w:pPr>
        <w:autoSpaceDE w:val="0"/>
        <w:autoSpaceDN w:val="0"/>
        <w:spacing w:before="182" w:after="0" w:line="230" w:lineRule="auto"/>
        <w:ind w:right="2372"/>
        <w:jc w:val="right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:rsidR="000F74BF" w:rsidRPr="00965DEC" w:rsidRDefault="00D73BDC">
      <w:pPr>
        <w:autoSpaceDE w:val="0"/>
        <w:autoSpaceDN w:val="0"/>
        <w:spacing w:before="182" w:after="0" w:line="230" w:lineRule="auto"/>
        <w:ind w:right="2496"/>
        <w:jc w:val="right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""    г.</w:t>
      </w:r>
    </w:p>
    <w:p w:rsidR="000F74BF" w:rsidRPr="00965DEC" w:rsidRDefault="00D73BDC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A609A7" w:rsidRPr="00A609A7">
        <w:rPr>
          <w:rFonts w:ascii="Times New Roman" w:eastAsia="Times New Roman" w:hAnsi="Times New Roman"/>
          <w:b/>
          <w:color w:val="000000"/>
          <w:sz w:val="24"/>
          <w:lang w:val="ru-RU"/>
        </w:rPr>
        <w:t>2249258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0F74BF" w:rsidRPr="00965DEC" w:rsidRDefault="00D73BDC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Математика»</w:t>
      </w:r>
    </w:p>
    <w:p w:rsidR="000F74BF" w:rsidRPr="00965DEC" w:rsidRDefault="00D73BDC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для  5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F74BF" w:rsidRPr="00965DEC" w:rsidRDefault="00D73BDC">
      <w:pPr>
        <w:autoSpaceDE w:val="0"/>
        <w:autoSpaceDN w:val="0"/>
        <w:spacing w:before="2112" w:after="0" w:line="262" w:lineRule="auto"/>
        <w:ind w:left="6476" w:hanging="1896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A609A7">
        <w:rPr>
          <w:rFonts w:ascii="Times New Roman" w:eastAsia="Times New Roman" w:hAnsi="Times New Roman"/>
          <w:color w:val="000000"/>
          <w:sz w:val="24"/>
          <w:lang w:val="ru-RU"/>
        </w:rPr>
        <w:t>Проскурякова Евгения Геннадьевна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 </w:t>
      </w:r>
    </w:p>
    <w:p w:rsidR="000F74BF" w:rsidRPr="00965DEC" w:rsidRDefault="00A609A7">
      <w:pPr>
        <w:autoSpaceDE w:val="0"/>
        <w:autoSpaceDN w:val="0"/>
        <w:spacing w:before="2830" w:after="0" w:line="230" w:lineRule="auto"/>
        <w:ind w:right="408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пгт</w:t>
      </w:r>
      <w:proofErr w:type="spellEnd"/>
      <w:r w:rsidR="00D73BDC"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Краскино</w:t>
      </w:r>
      <w:r w:rsidR="00D73BDC"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bookmarkStart w:id="0" w:name="_GoBack"/>
      <w:bookmarkEnd w:id="0"/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882" w:bottom="402" w:left="1440" w:header="720" w:footer="720" w:gutter="0"/>
          <w:cols w:space="720" w:equalWidth="0">
            <w:col w:w="9578" w:space="0"/>
          </w:cols>
          <w:docGrid w:linePitch="360"/>
        </w:sectPr>
      </w:pP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1440" w:right="1440" w:bottom="1440" w:left="1440" w:header="720" w:footer="720" w:gutter="0"/>
          <w:cols w:space="720" w:equalWidth="0">
            <w:col w:w="9578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F74BF" w:rsidRPr="00965DEC" w:rsidRDefault="00D73BDC">
      <w:pPr>
        <w:autoSpaceDE w:val="0"/>
        <w:autoSpaceDN w:val="0"/>
        <w:spacing w:before="346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РИСТИКА УЧЕБНОГО ПРЕДМЕТА "МАТЕМАТИКА" </w:t>
      </w:r>
    </w:p>
    <w:p w:rsidR="000F74BF" w:rsidRPr="00965DEC" w:rsidRDefault="00D73BDC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современных мировых требований, предъя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общеобразовательной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подготовки, в том числе и математической.</w:t>
      </w:r>
    </w:p>
    <w:p w:rsidR="000F74BF" w:rsidRPr="00965DEC" w:rsidRDefault="00D73BD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бразом, круг школьников, для которых математика может стать значимым предметом, расширяется.</w:t>
      </w:r>
    </w:p>
    <w:p w:rsidR="000F74BF" w:rsidRPr="00965DEC" w:rsidRDefault="00D73BD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труднено понимание принципов устройства и использования современной техники, восприятие и интерпретация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 и понимать вероятностный характер случайных событий.</w:t>
      </w:r>
    </w:p>
    <w:p w:rsidR="000F74BF" w:rsidRPr="00965DEC" w:rsidRDefault="00D73BD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роны мышления.</w:t>
      </w:r>
    </w:p>
    <w:p w:rsidR="000F74BF" w:rsidRPr="00965DEC" w:rsidRDefault="00D73BD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еобходимым компонентом общей культуры в современном толковании является общее знакомство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F74BF" w:rsidRPr="00965DEC" w:rsidRDefault="00D73BD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века, пониманию красоты и изящества математических рассуждений, восприятию геометрических форм, усвоению идеи симметрии.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0F74BF" w:rsidRPr="00965DEC" w:rsidRDefault="00D73BD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0F74BF" w:rsidRPr="00965DEC" w:rsidRDefault="00D73BDC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продолжение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формирования основных математ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ических понятий (число, величина,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интеллектуальных и творческих способностей обучающихся, познавательной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активности, исследовательских умений, интереса к изучению математики;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подведение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на доступном для них уровне к осознанию взаимосвязи математики и окружающего мира; </w:t>
      </w:r>
    </w:p>
    <w:p w:rsidR="000F74BF" w:rsidRPr="00965DEC" w:rsidRDefault="00D73BDC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функциональной математической грамотности: умения распознав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F74BF" w:rsidRPr="00965DEC" w:rsidRDefault="00D73BDC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знакомство с элементами алгебры и описательной статистики.</w:t>
      </w:r>
    </w:p>
    <w:p w:rsidR="000F74BF" w:rsidRPr="00965DEC" w:rsidRDefault="00D73BD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0F74BF" w:rsidRPr="00965DEC" w:rsidRDefault="00D73BDC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Другой крупный блок в содержании арифметической линии — это дроби. Начало изучен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что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0F74BF" w:rsidRPr="00965DEC" w:rsidRDefault="00D73BDC">
      <w:pPr>
        <w:autoSpaceDE w:val="0"/>
        <w:autoSpaceDN w:val="0"/>
        <w:spacing w:before="70" w:after="0" w:line="281" w:lineRule="auto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бором возможных вариантов, учатся работать с информацией, представленной в форме таблиц или диаграмм.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ких величин, в качестве «заместителя» числа.</w:t>
      </w:r>
    </w:p>
    <w:p w:rsidR="000F74BF" w:rsidRPr="00965DEC" w:rsidRDefault="00D73BD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странстве, с их простейшими конфигурациями, учатся изображать их на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ряются.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0F74BF" w:rsidRPr="00965DEC" w:rsidRDefault="00D73BDC">
      <w:pPr>
        <w:autoSpaceDE w:val="0"/>
        <w:autoSpaceDN w:val="0"/>
        <w:spacing w:before="166" w:after="0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учение математики в 5 классе отводит не менее 5 учебных часов в неделю, </w:t>
      </w: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всего  170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часов.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216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0F74BF" w:rsidRPr="00965DEC" w:rsidRDefault="00D73BDC">
      <w:pPr>
        <w:autoSpaceDE w:val="0"/>
        <w:autoSpaceDN w:val="0"/>
        <w:spacing w:before="346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0F74BF" w:rsidRPr="00965DEC" w:rsidRDefault="00D73BDC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Натуральное число. Ряд натуральных чисел. Число 0. Изоб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0F74BF" w:rsidRPr="00965DEC" w:rsidRDefault="00D73BDC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Умножение натуральных чисел; свойства нуля и единицы при умножении. Деление как действие, обратное умножен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ию. Компоненты действий, связь между ними. Проверка результата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дных слагаемых.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0F74BF" w:rsidRPr="00965DEC" w:rsidRDefault="00D73BD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0F74BF" w:rsidRPr="00965DEC" w:rsidRDefault="00D73BDC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вых задач</w:t>
      </w:r>
    </w:p>
    <w:p w:rsidR="000F74BF" w:rsidRPr="00965DEC" w:rsidRDefault="00D73BDC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мя, расстояние; цена, количество, стоимость. Единицы измерения: массы, объёма, цены; расстояния, времени, скорости.</w:t>
      </w:r>
    </w:p>
    <w:p w:rsidR="000F74BF" w:rsidRPr="00965DEC" w:rsidRDefault="00D73BDC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аглядная геометрия</w:t>
      </w:r>
    </w:p>
    <w:p w:rsidR="000F74BF" w:rsidRPr="00965DEC" w:rsidRDefault="00D73BDC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фигураций из частей прямой, окружности на нелинованной и клетчатой бумаге. Использование свойств сторон и углов прямоугольника, квадрата. Площадь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81" w:lineRule="auto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0F74BF" w:rsidRPr="00965DEC" w:rsidRDefault="00D73BDC">
      <w:pPr>
        <w:autoSpaceDE w:val="0"/>
        <w:autoSpaceDN w:val="0"/>
        <w:spacing w:before="346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ой математической школы, к использованию этих достижений в других науках и прикладных сферах.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функционирования различных структур, явлений, процедур гражданского общества (выборы, опросы и пр.);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тельности учёного.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способностью к эмоциональному и эстетическому восприятию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объектов, задач, решений, рассуждений; умению видеть математические закономерности в искусстве.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ания мира; овладением простейшими навыками исследовательской деятельности.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аза жизни (здоровое питание, сбалансированный режим занятий и отдыха, регулярная физическая активность); </w:t>
      </w:r>
      <w:proofErr w:type="spell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результаты, обеспечивающие адаптацию обучающегося к изменяющимся условиям социальной и природной среды: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у других людей, приобретать в совместной деятельности новые знания, навыки и компетенции из опыта других; </w:t>
      </w:r>
      <w:r w:rsidRPr="00965DEC">
        <w:rPr>
          <w:lang w:val="ru-RU"/>
        </w:rPr>
        <w:br/>
      </w: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, осознавать дефициты собственных знаний и компетентностей, планировать своё развитие;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способностью осознавать стрессовую ситуацию, воспринимать стрессовую ситуацию как вызов,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74BF" w:rsidRPr="00965DEC" w:rsidRDefault="00D73BDC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учебного предмета «</w:t>
      </w:r>
      <w:proofErr w:type="spellStart"/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Математика»характеризуются</w:t>
      </w:r>
      <w:proofErr w:type="spellEnd"/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ием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0F74BF" w:rsidRPr="00965DEC" w:rsidRDefault="00D73BDC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>дов познания окружающего мира; применение логических, исследовательских операций, умений работать с информацией).</w:t>
      </w:r>
    </w:p>
    <w:p w:rsidR="000F74BF" w:rsidRPr="00965DEC" w:rsidRDefault="00D73BDC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0F74BF" w:rsidRPr="00965DEC" w:rsidRDefault="00D73BDC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, формулировать и преобразовывать суждения: утвердительные и отрицательные, единичны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е, частные и общие;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условные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; выявлять математические закономерности, взаимосвязи и противоречия в фактах, данных, наблюдениях и утверждениях; 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предлагать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критерии для выявления закономерностей и противоречий;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 </w:t>
      </w:r>
    </w:p>
    <w:p w:rsidR="000F74BF" w:rsidRPr="00965DEC" w:rsidRDefault="00D73BD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разбирать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тических фактов, выстраивать аргументацию, приводить примеры и </w:t>
      </w:r>
      <w:proofErr w:type="spell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0F74BF" w:rsidRPr="00965DEC" w:rsidRDefault="00D73BDC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ленных критериев).</w:t>
      </w:r>
    </w:p>
    <w:p w:rsidR="000F74BF" w:rsidRPr="00965DEC" w:rsidRDefault="00D73BD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0F74BF" w:rsidRPr="00965DEC" w:rsidRDefault="00D73BD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противоречие, проблему, самостоятельно устанавливать искомое и данное, формировать гипотезу, 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 аргументировать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позицию, мнение;</w:t>
      </w:r>
    </w:p>
    <w:p w:rsidR="000F74BF" w:rsidRPr="00965DEC" w:rsidRDefault="00D73BD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0F74BF" w:rsidRPr="00965DEC" w:rsidRDefault="00D73BDC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0F74BF" w:rsidRPr="00965DEC" w:rsidRDefault="00D73BD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недостаточность и избыточность информации, данных, необходимых для решения задачи;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, анализировать, систематизировать и интерпретировать информацию различных видов и форм представления;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0F74BF" w:rsidRPr="00965DEC" w:rsidRDefault="00D73BD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уждения в соответствии с условиями и целями общения; </w:t>
      </w:r>
    </w:p>
    <w:p w:rsidR="000F74BF" w:rsidRPr="00965DEC" w:rsidRDefault="00D73BDC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ясно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задавать вопросы по существу обсуждаемой темы, проблемы, решаемой задачи, высказывать идеи, нацеленные на поиск решения;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 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корректной форме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разногласия, свои возражения; 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решения задачи, эксперимента, исследования, проекта;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аудитории.</w:t>
      </w:r>
    </w:p>
    <w:p w:rsidR="000F74BF" w:rsidRPr="00965DEC" w:rsidRDefault="00D73BD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0F74BF" w:rsidRPr="00965DEC" w:rsidRDefault="00D73BD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0F74BF" w:rsidRPr="00965DEC" w:rsidRDefault="00D73BDC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тат работы;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обобщать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мнения нескольких людей; участвовать в групповых формах работы (обсуждения, обмен мнениями, мозговые штурмы и др.); 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 и координировать свои действия с другими членами команды;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сформулированным участниками взаимодействия.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965D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965DEC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0F74BF" w:rsidRPr="00965DEC" w:rsidRDefault="00D73BD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0F74BF" w:rsidRPr="00965DEC" w:rsidRDefault="00D73BDC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самостоя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тельно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114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0F74BF" w:rsidRPr="00965DEC" w:rsidRDefault="00D73BDC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самопроверки, самоконтроля процесса и результата решения математической задачи; </w:t>
      </w:r>
    </w:p>
    <w:p w:rsidR="000F74BF" w:rsidRPr="00965DEC" w:rsidRDefault="00D73BD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предвидеть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трудности, которые могут возникнуть при решении задачи, вноси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ть коррективы в деятельность на основе новых обстоятельств, найденных ошибок, выявленных трудностей;</w:t>
      </w:r>
    </w:p>
    <w:p w:rsidR="000F74BF" w:rsidRPr="00965DEC" w:rsidRDefault="00D73BD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оценку приобретённому опыту.</w:t>
      </w:r>
    </w:p>
    <w:p w:rsidR="000F74BF" w:rsidRPr="00965DEC" w:rsidRDefault="00D73BDC">
      <w:pPr>
        <w:autoSpaceDE w:val="0"/>
        <w:autoSpaceDN w:val="0"/>
        <w:spacing w:before="324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F74BF" w:rsidRPr="00965DEC" w:rsidRDefault="00D73BDC">
      <w:pPr>
        <w:autoSpaceDE w:val="0"/>
        <w:autoSpaceDN w:val="0"/>
        <w:spacing w:before="264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овой) прямой.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аткие записи, схемы, таблицы, обозначения при решении задач.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вели- чины</w:t>
      </w:r>
      <w:proofErr w:type="gramEnd"/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другие.</w:t>
      </w:r>
    </w:p>
    <w:p w:rsidR="000F74BF" w:rsidRPr="00965DEC" w:rsidRDefault="00D73BDC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F74BF" w:rsidRPr="00965DEC" w:rsidRDefault="00D73BDC">
      <w:pPr>
        <w:autoSpaceDE w:val="0"/>
        <w:autoSpaceDN w:val="0"/>
        <w:spacing w:before="262"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резок, луч, угол, многоугольник, окружность, круг.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ональ; с окружностью: радиус, диаметр, центр.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; строить окружность заданного радиуса.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230" w:lineRule="auto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з другие.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0F74BF" w:rsidRPr="00965DEC" w:rsidRDefault="00D73BD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65DEC">
        <w:rPr>
          <w:lang w:val="ru-RU"/>
        </w:rPr>
        <w:tab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F74BF" w:rsidRPr="00965DEC" w:rsidRDefault="00D73BD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Решат</w:t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>ь несложные задачи на измерение геометрических величин в практических ситуациях.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4" w:line="220" w:lineRule="exact"/>
        <w:rPr>
          <w:lang w:val="ru-RU"/>
        </w:rPr>
      </w:pPr>
    </w:p>
    <w:p w:rsidR="000F74BF" w:rsidRDefault="00D73BD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F74B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F74BF" w:rsidRDefault="000F74BF"/>
        </w:tc>
      </w:tr>
      <w:tr w:rsidR="000F74BF" w:rsidRPr="00965DE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65DE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0F74B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натурального ряда, чисел 0 и 1 при сложении и умножении;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координатную прямую, отмечать числа точками на координатной прямой, находить координаты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точки;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округлениенатуральных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правило округления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натуральных чисел;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Свойства нуля при сложении 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умножении, свойства единицы при </w:t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переместительное и сочетательное свойства сложения и умножения, распределительное свойство умножения;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Делители и кратные числа,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и применять правила преобразования числовых выражений на основе свойств арифметических действий;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атки от деления и неполное частное;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F74BF" w:rsidRPr="00965DEC" w:rsidRDefault="000F74BF">
      <w:pPr>
        <w:autoSpaceDE w:val="0"/>
        <w:autoSpaceDN w:val="0"/>
        <w:spacing w:after="0" w:line="14" w:lineRule="exact"/>
        <w:rPr>
          <w:lang w:val="ru-RU"/>
        </w:rPr>
      </w:pPr>
    </w:p>
    <w:p w:rsidR="000F74BF" w:rsidRPr="00965DEC" w:rsidRDefault="000F74BF">
      <w:pPr>
        <w:rPr>
          <w:lang w:val="ru-RU"/>
        </w:rPr>
        <w:sectPr w:rsidR="000F74BF" w:rsidRPr="00965DEC">
          <w:pgSz w:w="16840" w:h="11900"/>
          <w:pgMar w:top="282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 w:rsidRPr="00965DE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атки от деления и неполное частное;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кратного, называть делители и кратные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ect/</w:t>
            </w:r>
          </w:p>
        </w:tc>
      </w:tr>
      <w:tr w:rsidR="000F74BF" w:rsidRPr="00965DE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1008"/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степени, читать степени, 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 числами, вычислять значения числовых выражений со скобками и без скобок;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значений числовых выражений, предлагать и применять приёмы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проверки вычислений;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 арифметическим способом, использовать зависимости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суждений;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 w:rsidRPr="00965D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965DE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  <w:tr w:rsidR="000F74B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 помощью чертёжных инструментов: точку, прямую, отрезок, луч, угол, ломаную, окружность;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 помощью чертёжных инструментов: точку, прямую, отрезок, луч, угол, ломаную, окружность;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Измерение длины отрезка,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метрические единицы измерения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резка</w:t>
            </w:r>
            <w:proofErr w:type="gram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радиуса;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слять длины отрезков, ломаных;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 помощью чертёжных инструментов: точку, прямую, отрезок, луч, угол, ломаную, окружность;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линейку и транспортир как инструменты для построения и измерения: из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мерять длину </w:t>
            </w:r>
            <w:proofErr w:type="gram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резка</w:t>
            </w:r>
            <w:proofErr w:type="gram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резка</w:t>
            </w:r>
            <w:proofErr w:type="gram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радиуса;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«Построение </w:t>
            </w:r>
            <w:proofErr w:type="spellStart"/>
            <w:proofErr w:type="gramStart"/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углов»Практическая</w:t>
            </w:r>
            <w:proofErr w:type="spellEnd"/>
            <w:proofErr w:type="gramEnd"/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работа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на нелинованной и клетчатой бумаге прямой, острый, тупой, развёрнутый углы;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углы;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предлагать, обосновывать 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способы упорядочивания дробей;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обыкновенные дроби точками на координатной прямой; использовать координатную прямую для сравнения дробей;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предлагать, обосновывать и обсуждать способы упорядочивания дробей;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использовать координатную прямую для сравнения дробей;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стинные и ложные высказывания о дробях,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предлагать, обосновывать и обсуждать способы упорядочивания дробей;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отрицания высказываний;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F74BF" w:rsidRPr="00965DEC" w:rsidRDefault="000F74BF">
      <w:pPr>
        <w:autoSpaceDE w:val="0"/>
        <w:autoSpaceDN w:val="0"/>
        <w:spacing w:after="0" w:line="14" w:lineRule="exact"/>
        <w:rPr>
          <w:lang w:val="ru-RU"/>
        </w:rPr>
      </w:pPr>
    </w:p>
    <w:p w:rsidR="000F74BF" w:rsidRPr="00965DEC" w:rsidRDefault="000F74BF">
      <w:pPr>
        <w:rPr>
          <w:lang w:val="ru-RU"/>
        </w:rPr>
        <w:sectPr w:rsidR="000F74BF" w:rsidRPr="00965DEC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 w:rsidRPr="00965DE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рационализации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результата вычислений; предлагать и применять приёмы проверки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ания свойств дробей, опираясь на числовые эксперименты (в том числе с помощью компьютера);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Умножение и деление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рационализации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результата вычислений; предлагать и применять приёмы проверки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 свойств дробей, опираясь на числовые эксперименты (в том числе с помощью компьютера);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рисунка, схемы, таблицы;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Критически оценивать полученный результат,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самоконтроль, проверяя ответ на соответствие условию, находить ошибки;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рисунка, схемы, таблицы;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историей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развития арифметики;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0F74B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линейные размеры; Конструировать математические предложения с помощью связок «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некоторый</w:t>
            </w:r>
            <w:proofErr w:type="gram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любой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многоугольниках,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мира, имеющих форму многоугольника,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прямоугольника, квадрата, треугольника, оценивать их линейные размеры;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«Построение </w:t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прямоугольника с заданными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сторонами на нелинованной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многоугольника, прямоугольника, квадрата, треугольника, оценивать и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линейные размеры; Изображать остроугольные, прямоугольные и тупоугольные треугольники;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и периметр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 Использовать свойства квадратной сетки для построения фигур; разбивать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 на квадраты, тр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величину площади в различных единицах измерения метрической системы мер, понимать и использов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ать зависимости между метрическими единицами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измерения площади;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примерами применения площади и периметра в практических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Вычислять: периметр треугольника, прямоугольника, многоугольника; площадь прямоугольника, квадрата;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350"/>
        </w:trPr>
        <w:tc>
          <w:tcPr>
            <w:tcW w:w="30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0F74BF" w:rsidRPr="00965DEC">
        <w:trPr>
          <w:trHeight w:hRule="exact" w:val="1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десятичные дроби точками на координатной прямой;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истинные и лож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ные высказывания о дробях,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 w:rsidRPr="00965DEC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десятичных дробей, опираясь на числовые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эксперименты (в том числе с помощью компьютера), выдвигать гипотезы 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их обоснования;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строить высказывания и отрицания высказываний;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F74BF" w:rsidRPr="00965DEC" w:rsidRDefault="000F74BF">
      <w:pPr>
        <w:autoSpaceDE w:val="0"/>
        <w:autoSpaceDN w:val="0"/>
        <w:spacing w:after="0" w:line="14" w:lineRule="exact"/>
        <w:rPr>
          <w:lang w:val="ru-RU"/>
        </w:rPr>
      </w:pPr>
    </w:p>
    <w:p w:rsidR="000F74BF" w:rsidRPr="00965DEC" w:rsidRDefault="000F74BF">
      <w:pPr>
        <w:rPr>
          <w:lang w:val="ru-RU"/>
        </w:rPr>
        <w:sectPr w:rsidR="000F74BF" w:rsidRPr="00965DEC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 w:rsidRPr="00965DE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сходства и различия правил арифметических действий с натуральными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 и десятичными дробями, объяснять их;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свойства арифметических действий для рационализации вычислений; Критически оценивать получе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 w:rsidRPr="00965DE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правило округления десятичных дробей;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десятичных дробей, опираясь на числовые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эксперименты (в том числе с помощью компьютера), выдвигать гипотезы 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одить их обоснования;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на нахождение части целого и целого по его части; выявлять их сходства и различия;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ход решения задачи с помощью рисунка, схемы, таблицы. Приводить, разбирать, оценив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ать различные решения, записи решений текстовых задач;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десятичных дробей, опираясь на числовые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эксперименты (в том числе с помощью компьютера), выдвигать гипотезы 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их обоснования;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на нахождение части целого и целого по его части; выявлять их сходства и различия;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рисунка, схемы, таблицы. Приводить, разбирать, оценивать различные решения, записи решений текстовых задач;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полученный результат, осуществлять самоконтроль, проверяя ответ на соответствие условию, находить ошибки;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 w:rsidRPr="00965D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0F74B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линейные размеры;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многогранника, прямоугольного п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араллелепипеда, куба;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528"/>
        <w:gridCol w:w="1104"/>
        <w:gridCol w:w="1142"/>
        <w:gridCol w:w="804"/>
        <w:gridCol w:w="5896"/>
        <w:gridCol w:w="1116"/>
        <w:gridCol w:w="1814"/>
      </w:tblGrid>
      <w:tr w:rsidR="000F74B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многогранника, прямоугольного п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араллелепипеда, куба;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многогранниках,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многогранника, прямоугольного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параллелепипеда, куба;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куб на клетчатой бумаге;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куба, прямоугольного параллелепипеда, многогранников, используя модели;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Развёртки куба и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куба, прямоугольного параллелепипеда, многогранников, используя модели;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куба, прямоугольного параллелепипеда, многогранников, используя модели;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развёртки куба и параллелепипеда;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0F74BF" w:rsidRPr="00965DEC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проводить аналогии между понятиями площади и объёма, пери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метра и площади поверхности;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многогранниках, приводить примеры и </w:t>
            </w:r>
            <w:proofErr w:type="spellStart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 Решать задачи из реальной жизни;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348"/>
        </w:trPr>
        <w:tc>
          <w:tcPr>
            <w:tcW w:w="1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 w:rsidRPr="00965DEC">
        <w:trPr>
          <w:trHeight w:hRule="exact" w:val="2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выражений, содержащих натуральные числа, обыкновенные и десятичные дроби, выполнять преобразования чисел;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ть самоконтроль выполняемых действий и самопроверку результата вычислений;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из реальной жизни, применять математические знания для решения задач из других учебных предметов;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разными способами, сравнивать способы решения задачи,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выбирать рациональный способ;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F74BF">
        <w:trPr>
          <w:trHeight w:hRule="exact" w:val="34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520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Default="000F74BF">
      <w:pPr>
        <w:sectPr w:rsidR="000F74B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78" w:line="220" w:lineRule="exact"/>
      </w:pPr>
    </w:p>
    <w:p w:rsidR="000F74BF" w:rsidRDefault="00D73BD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F74B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BF" w:rsidRDefault="000F74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система счисления.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Ряд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Координатная прямая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натуральных чисел на координатной прямой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натуральных чисел с помощью координатной прямой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Меньше или больше. Решение </w:t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100" w:after="0" w:line="271" w:lineRule="auto"/>
              <w:ind w:left="72" w:right="336"/>
              <w:jc w:val="both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Делители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Кратные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98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числа на множители.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делимого по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делителю, частному и остатку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 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 делимости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Признаки делимости на 5 и на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Признаки делимости на 3 и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 и куб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Порядок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Точка, прямая, отрезок, луч.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65DEC">
              <w:rPr>
                <w:lang w:val="ru-RU"/>
              </w:rPr>
              <w:br/>
            </w: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метрические единицы измерения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spellStart"/>
            <w:proofErr w:type="gramStart"/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работа«</w:t>
            </w:r>
            <w:proofErr w:type="gramEnd"/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</w:t>
            </w:r>
            <w:proofErr w:type="spellEnd"/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узора из окружностей».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Прямой, острый, тупой и развёрнутый углы.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0F74BF"/>
        </w:tc>
      </w:tr>
      <w:tr w:rsidR="000F74BF">
        <w:trPr>
          <w:trHeight w:hRule="exact" w:val="81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Pr="00965DEC" w:rsidRDefault="00D73BD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5D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4BF" w:rsidRDefault="00D73B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</w:tr>
    </w:tbl>
    <w:p w:rsidR="000F74BF" w:rsidRDefault="000F74BF">
      <w:pPr>
        <w:autoSpaceDE w:val="0"/>
        <w:autoSpaceDN w:val="0"/>
        <w:spacing w:after="0" w:line="14" w:lineRule="exact"/>
      </w:pPr>
    </w:p>
    <w:p w:rsidR="000F74BF" w:rsidRDefault="000F74BF">
      <w:pPr>
        <w:sectPr w:rsidR="000F74B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Default="000F74BF">
      <w:pPr>
        <w:autoSpaceDE w:val="0"/>
        <w:autoSpaceDN w:val="0"/>
        <w:spacing w:after="78" w:line="220" w:lineRule="exact"/>
      </w:pPr>
    </w:p>
    <w:p w:rsidR="000F74BF" w:rsidRDefault="00D73BD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F74BF" w:rsidRPr="00965DEC" w:rsidRDefault="00D73BDC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65DEC">
        <w:rPr>
          <w:lang w:val="ru-RU"/>
        </w:rPr>
        <w:br/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74BF" w:rsidRPr="00965DEC" w:rsidRDefault="000F74BF">
      <w:pPr>
        <w:autoSpaceDE w:val="0"/>
        <w:autoSpaceDN w:val="0"/>
        <w:spacing w:after="78" w:line="220" w:lineRule="exact"/>
        <w:rPr>
          <w:lang w:val="ru-RU"/>
        </w:rPr>
      </w:pPr>
    </w:p>
    <w:p w:rsidR="000F74BF" w:rsidRPr="00965DEC" w:rsidRDefault="00D73BD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65DEC">
        <w:rPr>
          <w:lang w:val="ru-RU"/>
        </w:rPr>
        <w:br/>
      </w:r>
      <w:proofErr w:type="spellStart"/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</w:t>
      </w:r>
      <w:r w:rsidRPr="00965DEC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ЛАБОРАТОРНЫХ И ПРАКТИЧЕСКИХ РАБОТ</w:t>
      </w:r>
    </w:p>
    <w:p w:rsidR="000F74BF" w:rsidRPr="00965DEC" w:rsidRDefault="000F74BF">
      <w:pPr>
        <w:rPr>
          <w:lang w:val="ru-RU"/>
        </w:rPr>
        <w:sectPr w:rsidR="000F74BF" w:rsidRPr="00965D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3BDC" w:rsidRPr="00965DEC" w:rsidRDefault="00D73BDC">
      <w:pPr>
        <w:rPr>
          <w:lang w:val="ru-RU"/>
        </w:rPr>
      </w:pPr>
    </w:p>
    <w:sectPr w:rsidR="00D73BDC" w:rsidRPr="00965D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74BF"/>
    <w:rsid w:val="0015074B"/>
    <w:rsid w:val="0029639D"/>
    <w:rsid w:val="00326F90"/>
    <w:rsid w:val="00433A9B"/>
    <w:rsid w:val="00662C98"/>
    <w:rsid w:val="00965DEC"/>
    <w:rsid w:val="00A609A7"/>
    <w:rsid w:val="00A7695E"/>
    <w:rsid w:val="00AA1D8D"/>
    <w:rsid w:val="00B47730"/>
    <w:rsid w:val="00CB0664"/>
    <w:rsid w:val="00D73B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CB12179-10DE-492A-8EA3-4316BB2A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777CF-6898-4D28-AF43-0475C96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evg13</cp:lastModifiedBy>
  <cp:revision>6</cp:revision>
  <dcterms:created xsi:type="dcterms:W3CDTF">2013-12-23T23:15:00Z</dcterms:created>
  <dcterms:modified xsi:type="dcterms:W3CDTF">2022-07-10T09:08:00Z</dcterms:modified>
  <cp:category/>
</cp:coreProperties>
</file>