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B8" w:rsidRPr="007A4E2B" w:rsidRDefault="008D5E45" w:rsidP="008D5E45">
      <w:pPr>
        <w:jc w:val="center"/>
        <w:rPr>
          <w:b/>
        </w:rPr>
      </w:pPr>
      <w:bookmarkStart w:id="0" w:name="_GoBack"/>
      <w:r w:rsidRPr="007A4E2B">
        <w:rPr>
          <w:b/>
        </w:rPr>
        <w:t xml:space="preserve">План коррекции  и ликвидации </w:t>
      </w:r>
      <w:r w:rsidR="000609B8" w:rsidRPr="007A4E2B">
        <w:rPr>
          <w:b/>
        </w:rPr>
        <w:t xml:space="preserve">пробелов в знаниях </w:t>
      </w:r>
    </w:p>
    <w:p w:rsidR="008D5E45" w:rsidRPr="007A4E2B" w:rsidRDefault="008D5E45" w:rsidP="008D5E45">
      <w:pPr>
        <w:jc w:val="center"/>
        <w:rPr>
          <w:b/>
        </w:rPr>
      </w:pPr>
      <w:proofErr w:type="gramStart"/>
      <w:r w:rsidRPr="007A4E2B">
        <w:rPr>
          <w:b/>
        </w:rPr>
        <w:t>обучающихся</w:t>
      </w:r>
      <w:proofErr w:type="gramEnd"/>
      <w:r w:rsidRPr="007A4E2B">
        <w:rPr>
          <w:b/>
        </w:rPr>
        <w:t xml:space="preserve"> 9 класса по математике</w:t>
      </w:r>
    </w:p>
    <w:bookmarkEnd w:id="0"/>
    <w:p w:rsidR="000609B8" w:rsidRPr="007A4E2B" w:rsidRDefault="008D5E45" w:rsidP="008D5E45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7A4E2B">
        <w:rPr>
          <w:b/>
          <w:color w:val="000000"/>
        </w:rPr>
        <w:t>у</w:t>
      </w:r>
      <w:r w:rsidR="000609B8" w:rsidRPr="007A4E2B">
        <w:rPr>
          <w:b/>
          <w:color w:val="000000"/>
        </w:rPr>
        <w:t xml:space="preserve">чителя математики </w:t>
      </w:r>
      <w:proofErr w:type="spellStart"/>
      <w:r w:rsidR="008E3985">
        <w:rPr>
          <w:b/>
          <w:color w:val="000000"/>
        </w:rPr>
        <w:t>Пантюховой</w:t>
      </w:r>
      <w:proofErr w:type="spellEnd"/>
      <w:r w:rsidR="008E3985">
        <w:rPr>
          <w:b/>
          <w:color w:val="000000"/>
        </w:rPr>
        <w:t xml:space="preserve"> И.С.</w:t>
      </w:r>
      <w:r w:rsidR="000609B8" w:rsidRPr="007A4E2B">
        <w:rPr>
          <w:b/>
          <w:color w:val="000000"/>
        </w:rPr>
        <w:t xml:space="preserve">  </w:t>
      </w:r>
    </w:p>
    <w:p w:rsidR="008D5E45" w:rsidRPr="007A4E2B" w:rsidRDefault="00B34DE7" w:rsidP="008D5E45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на 3</w:t>
      </w:r>
      <w:r w:rsidR="000609B8" w:rsidRPr="007A4E2B">
        <w:rPr>
          <w:b/>
          <w:color w:val="000000"/>
        </w:rPr>
        <w:t>-4 четверти 202</w:t>
      </w:r>
      <w:r w:rsidR="008E3985">
        <w:rPr>
          <w:b/>
          <w:color w:val="000000"/>
        </w:rPr>
        <w:t>2</w:t>
      </w:r>
      <w:r w:rsidR="000609B8" w:rsidRPr="007A4E2B">
        <w:rPr>
          <w:b/>
          <w:color w:val="000000"/>
        </w:rPr>
        <w:t xml:space="preserve"> – 202</w:t>
      </w:r>
      <w:r w:rsidR="008E3985">
        <w:rPr>
          <w:b/>
          <w:color w:val="000000"/>
        </w:rPr>
        <w:t>3</w:t>
      </w:r>
      <w:r w:rsidR="000609B8" w:rsidRPr="007A4E2B">
        <w:rPr>
          <w:b/>
          <w:color w:val="000000"/>
        </w:rPr>
        <w:t xml:space="preserve"> </w:t>
      </w:r>
      <w:r w:rsidR="008D5E45" w:rsidRPr="007A4E2B">
        <w:rPr>
          <w:b/>
          <w:color w:val="000000"/>
        </w:rPr>
        <w:t xml:space="preserve"> учебного года</w:t>
      </w:r>
    </w:p>
    <w:p w:rsidR="008D5E45" w:rsidRPr="007A4E2B" w:rsidRDefault="008D5E45" w:rsidP="001C1A9D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585CE1" w:rsidRPr="007A4E2B" w:rsidRDefault="008E4E32" w:rsidP="00585CE1">
      <w:pPr>
        <w:pStyle w:val="Default"/>
      </w:pPr>
      <w:r w:rsidRPr="007A4E2B">
        <w:rPr>
          <w:b/>
          <w:bCs/>
        </w:rPr>
        <w:t>Цели:</w:t>
      </w:r>
    </w:p>
    <w:p w:rsidR="00EC0F2E" w:rsidRPr="007A4E2B" w:rsidRDefault="00585CE1" w:rsidP="0022054D">
      <w:pPr>
        <w:pStyle w:val="Default"/>
        <w:jc w:val="both"/>
      </w:pPr>
      <w:r w:rsidRPr="007A4E2B">
        <w:t>-</w:t>
      </w:r>
      <w:r w:rsidR="00EC0F2E" w:rsidRPr="007A4E2B">
        <w:t>обобщение,</w:t>
      </w:r>
      <w:r w:rsidRPr="007A4E2B">
        <w:t xml:space="preserve">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</w:t>
      </w:r>
      <w:r w:rsidR="00EC0F2E" w:rsidRPr="007A4E2B">
        <w:t>.</w:t>
      </w:r>
    </w:p>
    <w:p w:rsidR="00585CE1" w:rsidRPr="007A4E2B" w:rsidRDefault="00585CE1" w:rsidP="0022054D">
      <w:pPr>
        <w:pStyle w:val="Default"/>
        <w:jc w:val="both"/>
      </w:pPr>
      <w:r w:rsidRPr="007A4E2B">
        <w:t xml:space="preserve">. </w:t>
      </w:r>
    </w:p>
    <w:p w:rsidR="00DD57F5" w:rsidRPr="007A4E2B" w:rsidRDefault="008E4E32" w:rsidP="0022054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2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57F5" w:rsidRPr="007A4E2B" w:rsidRDefault="00DD57F5" w:rsidP="0022054D">
      <w:pPr>
        <w:pStyle w:val="Default"/>
        <w:spacing w:after="27"/>
        <w:jc w:val="both"/>
      </w:pPr>
      <w:r w:rsidRPr="007A4E2B">
        <w:t xml:space="preserve">- подготовить учащихся к итоговой аттестации в форме ОГЭ; </w:t>
      </w:r>
    </w:p>
    <w:p w:rsidR="00DD57F5" w:rsidRPr="007A4E2B" w:rsidRDefault="00DD57F5" w:rsidP="0022054D">
      <w:pPr>
        <w:pStyle w:val="Default"/>
        <w:spacing w:after="27"/>
        <w:jc w:val="both"/>
      </w:pPr>
      <w:r w:rsidRPr="007A4E2B">
        <w:t>- формировать</w:t>
      </w:r>
      <w:r w:rsidR="00EC0F2E" w:rsidRPr="007A4E2B">
        <w:t xml:space="preserve"> навыки самостоятельной работы, </w:t>
      </w:r>
      <w:r w:rsidRPr="007A4E2B">
        <w:t xml:space="preserve"> навыки р</w:t>
      </w:r>
      <w:r w:rsidR="00EC0F2E" w:rsidRPr="007A4E2B">
        <w:t xml:space="preserve">аботы со справочной литературой, </w:t>
      </w:r>
      <w:r w:rsidRPr="007A4E2B">
        <w:t xml:space="preserve">аналитическое мышление, развитие памяти, кругозора, умение преодолевать трудности при решении более сложных задач; </w:t>
      </w:r>
    </w:p>
    <w:p w:rsidR="00DD57F5" w:rsidRPr="007A4E2B" w:rsidRDefault="00DD57F5" w:rsidP="0022054D">
      <w:pPr>
        <w:pStyle w:val="Default"/>
        <w:spacing w:after="27"/>
        <w:jc w:val="both"/>
      </w:pPr>
      <w:r w:rsidRPr="007A4E2B">
        <w:t xml:space="preserve">- 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общеобразовательной  школы; </w:t>
      </w:r>
    </w:p>
    <w:p w:rsidR="00DD57F5" w:rsidRPr="007A4E2B" w:rsidRDefault="00DD57F5" w:rsidP="0022054D">
      <w:pPr>
        <w:pStyle w:val="Default"/>
        <w:jc w:val="both"/>
      </w:pPr>
      <w:r w:rsidRPr="007A4E2B">
        <w:t xml:space="preserve">- 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72184C" w:rsidRPr="007A4E2B" w:rsidRDefault="0072184C" w:rsidP="0022054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 xml:space="preserve">- развивать   познавательную самостоятельность </w:t>
      </w:r>
      <w:proofErr w:type="gramStart"/>
      <w:r w:rsidRPr="007A4E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4E2B">
        <w:rPr>
          <w:rFonts w:ascii="Times New Roman" w:hAnsi="Times New Roman" w:cs="Times New Roman"/>
          <w:sz w:val="24"/>
          <w:szCs w:val="24"/>
        </w:rPr>
        <w:t>;</w:t>
      </w:r>
    </w:p>
    <w:p w:rsidR="008E4E32" w:rsidRPr="007A4E2B" w:rsidRDefault="0072184C" w:rsidP="002205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- ликвидировать пробелы</w:t>
      </w:r>
      <w:r w:rsidR="008E4E32" w:rsidRPr="007A4E2B">
        <w:rPr>
          <w:rFonts w:ascii="Times New Roman" w:hAnsi="Times New Roman" w:cs="Times New Roman"/>
          <w:sz w:val="24"/>
          <w:szCs w:val="24"/>
        </w:rPr>
        <w:t xml:space="preserve"> у учащихся в обучении математики;</w:t>
      </w:r>
    </w:p>
    <w:p w:rsidR="008E4E32" w:rsidRPr="007A4E2B" w:rsidRDefault="0072184C" w:rsidP="002205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- создавать условия</w:t>
      </w:r>
      <w:r w:rsidR="008E4E32" w:rsidRPr="007A4E2B">
        <w:rPr>
          <w:rFonts w:ascii="Times New Roman" w:hAnsi="Times New Roman" w:cs="Times New Roman"/>
          <w:sz w:val="24"/>
          <w:szCs w:val="24"/>
        </w:rPr>
        <w:t xml:space="preserve"> для успешного индивидуального развития ученика.</w:t>
      </w:r>
    </w:p>
    <w:p w:rsidR="008E4E32" w:rsidRPr="007A4E2B" w:rsidRDefault="008E4E32" w:rsidP="0022054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32" w:rsidRPr="007A4E2B" w:rsidRDefault="008E4E32" w:rsidP="001C1A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b/>
          <w:sz w:val="24"/>
          <w:szCs w:val="24"/>
        </w:rPr>
        <w:t xml:space="preserve">Причины отставания </w:t>
      </w:r>
      <w:proofErr w:type="gramStart"/>
      <w:r w:rsidRPr="007A4E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A4E2B">
        <w:rPr>
          <w:rFonts w:ascii="Times New Roman" w:hAnsi="Times New Roman" w:cs="Times New Roman"/>
          <w:sz w:val="24"/>
          <w:szCs w:val="24"/>
        </w:rPr>
        <w:t>.</w:t>
      </w:r>
    </w:p>
    <w:p w:rsidR="000609B8" w:rsidRPr="007A4E2B" w:rsidRDefault="000609B8" w:rsidP="001C1A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E4E32" w:rsidRPr="007A4E2B" w:rsidRDefault="008E4E32" w:rsidP="001C1A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Ученик может отставать в обучении по разным зависящим и независящим от него причинам: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 xml:space="preserve">пропуски занятий по болезни; 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слабое общее физическое развитие, наличие хронических заболеваний;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задержка психического развития.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школу;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педагогическая запущенность: отсутствие у ребенка наработанных общеучебных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неблагополучная семья;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проблема «улицы»;</w:t>
      </w:r>
    </w:p>
    <w:p w:rsidR="008E4E32" w:rsidRPr="007A4E2B" w:rsidRDefault="008E4E32" w:rsidP="001C1A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прогулы.</w:t>
      </w:r>
    </w:p>
    <w:p w:rsidR="000609B8" w:rsidRPr="007A4E2B" w:rsidRDefault="000609B8" w:rsidP="001C1A9D">
      <w:pPr>
        <w:spacing w:before="100" w:beforeAutospacing="1" w:after="100" w:afterAutospacing="1"/>
        <w:jc w:val="both"/>
        <w:rPr>
          <w:b/>
          <w:bCs/>
        </w:rPr>
      </w:pPr>
    </w:p>
    <w:p w:rsidR="008E4E32" w:rsidRPr="007A4E2B" w:rsidRDefault="008E4E32" w:rsidP="001C1A9D">
      <w:pPr>
        <w:spacing w:before="100" w:beforeAutospacing="1" w:after="100" w:afterAutospacing="1"/>
        <w:jc w:val="both"/>
      </w:pPr>
      <w:proofErr w:type="gramStart"/>
      <w:r w:rsidRPr="007A4E2B">
        <w:rPr>
          <w:b/>
          <w:bCs/>
        </w:rPr>
        <w:t>Что</w:t>
      </w:r>
      <w:proofErr w:type="gramEnd"/>
      <w:r w:rsidRPr="007A4E2B">
        <w:rPr>
          <w:b/>
          <w:bCs/>
        </w:rPr>
        <w:t xml:space="preserve"> прежде всего нужно сделать в работе со слабоуспевающими?</w:t>
      </w:r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создать благоприятную атмосферу на уроке;</w:t>
      </w:r>
    </w:p>
    <w:p w:rsidR="00585CE1" w:rsidRPr="007A4E2B" w:rsidRDefault="00585CE1" w:rsidP="00585CE1">
      <w:pPr>
        <w:pStyle w:val="a8"/>
        <w:numPr>
          <w:ilvl w:val="0"/>
          <w:numId w:val="2"/>
        </w:numPr>
        <w:spacing w:before="100" w:beforeAutospacing="1" w:after="100" w:afterAutospacing="1"/>
        <w:rPr>
          <w:lang w:eastAsia="ru-RU"/>
        </w:rPr>
      </w:pPr>
      <w:r w:rsidRPr="007A4E2B">
        <w:t>чтобы ученик сам осознавал свой выбор и прилагал максимум усилий к своему самообразованию;</w:t>
      </w:r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своевременно оказывать помощь на дополнительных занятиях и организовать работу консультантов;</w:t>
      </w:r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изменить формы и методы учебной работы на уроках информатики, чтобы преодолеть пассивность обучающихся и превратить их в активный субъект деятельности. Использовать для этого обучающие игры;</w:t>
      </w:r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lastRenderedPageBreak/>
        <w:t>освободить школьников от страха перед ошибками, создавая ситуацию свободного выбора и успеха;</w:t>
      </w:r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E2B">
        <w:rPr>
          <w:rFonts w:ascii="Times New Roman" w:hAnsi="Times New Roman" w:cs="Times New Roman"/>
          <w:sz w:val="24"/>
          <w:szCs w:val="24"/>
        </w:rPr>
        <w:t>ориентировать детей на ценности: человек, семья, отечество, труд, знания, культура, мир, которые охватывают важнейшие стороны деятельности;</w:t>
      </w:r>
      <w:proofErr w:type="gramEnd"/>
    </w:p>
    <w:p w:rsidR="008E4E32" w:rsidRPr="007A4E2B" w:rsidRDefault="008E4E32" w:rsidP="001C1A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sz w:val="24"/>
          <w:szCs w:val="24"/>
        </w:rPr>
        <w:t>культивировать физическое развитие и здоровый образ жизни.</w:t>
      </w:r>
    </w:p>
    <w:p w:rsidR="001C1A9D" w:rsidRPr="007A4E2B" w:rsidRDefault="001C1A9D" w:rsidP="001C1A9D">
      <w:pPr>
        <w:jc w:val="both"/>
      </w:pPr>
    </w:p>
    <w:p w:rsidR="008D5E45" w:rsidRPr="007A4E2B" w:rsidRDefault="000609B8" w:rsidP="001C1A9D">
      <w:pPr>
        <w:jc w:val="both"/>
      </w:pPr>
      <w:r w:rsidRPr="007A4E2B">
        <w:t>Проведённые диагностические работы (РПР)  выявили</w:t>
      </w:r>
      <w:r w:rsidR="008D5E45" w:rsidRPr="007A4E2B">
        <w:t xml:space="preserve"> у  обучающихся  пробелы в знаниях  по отдельным темам, проблемы в решении геометрических задач. Мною был сделан анализ допущенных ошибок и спланирована работа  по ликвидации пробелов.</w:t>
      </w:r>
    </w:p>
    <w:p w:rsidR="001C1A9D" w:rsidRPr="007A4E2B" w:rsidRDefault="001C1A9D" w:rsidP="001C1A9D">
      <w:pPr>
        <w:pStyle w:val="a5"/>
        <w:spacing w:before="0" w:beforeAutospacing="0" w:after="0" w:afterAutospacing="0"/>
        <w:jc w:val="both"/>
        <w:rPr>
          <w:color w:val="000000"/>
          <w:u w:val="single"/>
        </w:rPr>
      </w:pPr>
    </w:p>
    <w:p w:rsidR="008D5E45" w:rsidRPr="007A4E2B" w:rsidRDefault="008D5E45" w:rsidP="001C1A9D">
      <w:pPr>
        <w:pStyle w:val="a5"/>
        <w:spacing w:before="0" w:beforeAutospacing="0" w:after="0" w:afterAutospacing="0"/>
        <w:jc w:val="both"/>
        <w:rPr>
          <w:color w:val="000000"/>
          <w:u w:val="single"/>
        </w:rPr>
      </w:pPr>
      <w:r w:rsidRPr="007A4E2B">
        <w:rPr>
          <w:b/>
          <w:color w:val="000000"/>
          <w:u w:val="single"/>
        </w:rPr>
        <w:t>Темы и разделы, по которым имеются пробелы</w:t>
      </w:r>
      <w:r w:rsidRPr="007A4E2B">
        <w:rPr>
          <w:color w:val="000000"/>
          <w:u w:val="single"/>
        </w:rPr>
        <w:t>.</w:t>
      </w:r>
    </w:p>
    <w:p w:rsidR="000609B8" w:rsidRPr="007A4E2B" w:rsidRDefault="000609B8" w:rsidP="001C1A9D">
      <w:pPr>
        <w:pStyle w:val="a5"/>
        <w:spacing w:before="0" w:beforeAutospacing="0" w:after="0" w:afterAutospacing="0"/>
        <w:jc w:val="both"/>
        <w:rPr>
          <w:color w:val="000000"/>
          <w:u w:val="single"/>
        </w:rPr>
      </w:pPr>
    </w:p>
    <w:p w:rsidR="008D5E45" w:rsidRPr="007A4E2B" w:rsidRDefault="008D5E45" w:rsidP="001C1A9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A4E2B">
        <w:rPr>
          <w:color w:val="000000"/>
        </w:rPr>
        <w:t>1.Решение линейных  и квадратных неравенств.</w:t>
      </w:r>
    </w:p>
    <w:p w:rsidR="008D5E45" w:rsidRPr="007A4E2B" w:rsidRDefault="001C1A9D" w:rsidP="001C1A9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A4E2B">
        <w:rPr>
          <w:color w:val="000000"/>
        </w:rPr>
        <w:t>2</w:t>
      </w:r>
      <w:r w:rsidR="008D5E45" w:rsidRPr="007A4E2B">
        <w:rPr>
          <w:color w:val="000000"/>
        </w:rPr>
        <w:t>. Преобразование алгебраических выражений.</w:t>
      </w:r>
    </w:p>
    <w:p w:rsidR="008D5E45" w:rsidRPr="007A4E2B" w:rsidRDefault="001C1A9D" w:rsidP="001C1A9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A4E2B">
        <w:rPr>
          <w:color w:val="000000"/>
        </w:rPr>
        <w:t>3</w:t>
      </w:r>
      <w:r w:rsidR="008D5E45" w:rsidRPr="007A4E2B">
        <w:rPr>
          <w:color w:val="000000"/>
        </w:rPr>
        <w:t>. Преобразование выражений, содержащих квадратные корни.</w:t>
      </w:r>
    </w:p>
    <w:p w:rsidR="008D5E45" w:rsidRPr="007A4E2B" w:rsidRDefault="001C1A9D" w:rsidP="001C1A9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A4E2B">
        <w:rPr>
          <w:color w:val="000000"/>
        </w:rPr>
        <w:t>4</w:t>
      </w:r>
      <w:r w:rsidR="008D5E45" w:rsidRPr="007A4E2B">
        <w:rPr>
          <w:color w:val="000000"/>
        </w:rPr>
        <w:t>. Решение уравнений.</w:t>
      </w:r>
    </w:p>
    <w:p w:rsidR="008D5E45" w:rsidRPr="007A4E2B" w:rsidRDefault="001C1A9D" w:rsidP="001C1A9D">
      <w:pPr>
        <w:pStyle w:val="a5"/>
        <w:spacing w:before="0" w:beforeAutospacing="0" w:after="0" w:afterAutospacing="0"/>
        <w:jc w:val="both"/>
        <w:rPr>
          <w:u w:val="single"/>
        </w:rPr>
      </w:pPr>
      <w:r w:rsidRPr="007A4E2B">
        <w:t>5</w:t>
      </w:r>
      <w:r w:rsidR="008D5E45" w:rsidRPr="007A4E2B">
        <w:t xml:space="preserve">. </w:t>
      </w:r>
      <w:r w:rsidR="008D5E45" w:rsidRPr="007A4E2B">
        <w:rPr>
          <w:u w:val="single"/>
        </w:rPr>
        <w:t>Решение геометрических задач.</w:t>
      </w:r>
    </w:p>
    <w:p w:rsidR="000609B8" w:rsidRPr="007A4E2B" w:rsidRDefault="000609B8" w:rsidP="001C1A9D">
      <w:pPr>
        <w:pStyle w:val="a5"/>
        <w:spacing w:before="0" w:beforeAutospacing="0" w:after="0" w:afterAutospacing="0"/>
        <w:jc w:val="both"/>
        <w:rPr>
          <w:color w:val="000000"/>
        </w:rPr>
      </w:pPr>
      <w:r w:rsidRPr="007A4E2B">
        <w:t xml:space="preserve">6. </w:t>
      </w:r>
      <w:proofErr w:type="spellStart"/>
      <w:r w:rsidRPr="007A4E2B">
        <w:t>Практико</w:t>
      </w:r>
      <w:proofErr w:type="spellEnd"/>
      <w:r w:rsidRPr="007A4E2B">
        <w:t xml:space="preserve"> – ориентированный блок (задания 1 – 5)</w:t>
      </w:r>
    </w:p>
    <w:p w:rsidR="008D5E45" w:rsidRPr="007A4E2B" w:rsidRDefault="008D5E45" w:rsidP="008D5E45">
      <w:pPr>
        <w:pStyle w:val="a5"/>
        <w:rPr>
          <w:color w:val="000000"/>
          <w:u w:val="single"/>
        </w:rPr>
      </w:pPr>
      <w:r w:rsidRPr="007A4E2B">
        <w:tab/>
      </w:r>
      <w:r w:rsidRPr="007A4E2B">
        <w:rPr>
          <w:color w:val="000000"/>
          <w:u w:val="single"/>
        </w:rPr>
        <w:t>Методы и формы  работы.</w:t>
      </w:r>
    </w:p>
    <w:p w:rsidR="008D5E45" w:rsidRPr="007A4E2B" w:rsidRDefault="008D5E45" w:rsidP="008D5E45">
      <w:pPr>
        <w:pStyle w:val="a3"/>
        <w:widowControl w:val="0"/>
        <w:ind w:right="-1" w:firstLine="540"/>
        <w:jc w:val="both"/>
        <w:rPr>
          <w:sz w:val="24"/>
        </w:rPr>
      </w:pPr>
      <w:r w:rsidRPr="007A4E2B">
        <w:rPr>
          <w:sz w:val="24"/>
        </w:rPr>
        <w:t xml:space="preserve"> При работе с учащимися </w:t>
      </w:r>
      <w:r w:rsidR="0072184C" w:rsidRPr="007A4E2B">
        <w:rPr>
          <w:sz w:val="24"/>
        </w:rPr>
        <w:t>поуспешному</w:t>
      </w:r>
      <w:r w:rsidRPr="007A4E2B">
        <w:rPr>
          <w:sz w:val="24"/>
        </w:rPr>
        <w:t xml:space="preserve"> усвоению знаний ими и предупреждения возникновения пробелов в знаниях можно применять, например, такие методы:</w:t>
      </w:r>
    </w:p>
    <w:p w:rsidR="008D5E45" w:rsidRPr="007A4E2B" w:rsidRDefault="008D5E45" w:rsidP="008D5E45">
      <w:pPr>
        <w:pStyle w:val="a3"/>
        <w:widowControl w:val="0"/>
        <w:ind w:right="-1"/>
        <w:jc w:val="both"/>
        <w:rPr>
          <w:sz w:val="24"/>
          <w:u w:val="single"/>
        </w:rPr>
      </w:pPr>
      <w:r w:rsidRPr="007A4E2B">
        <w:rPr>
          <w:b/>
          <w:sz w:val="24"/>
          <w:lang w:val="en-US"/>
        </w:rPr>
        <w:t>I</w:t>
      </w:r>
      <w:r w:rsidRPr="007A4E2B">
        <w:rPr>
          <w:b/>
          <w:sz w:val="24"/>
        </w:rPr>
        <w:t>.</w:t>
      </w:r>
      <w:r w:rsidRPr="007A4E2B">
        <w:rPr>
          <w:sz w:val="24"/>
        </w:rPr>
        <w:t xml:space="preserve"> На уроках обучающимся при самостоятельном выполнении заданий предлагается воспользоваться цепочкой подсказок различного вида: </w:t>
      </w:r>
    </w:p>
    <w:p w:rsidR="008D5E45" w:rsidRPr="007A4E2B" w:rsidRDefault="008D5E45" w:rsidP="008D5E45">
      <w:pPr>
        <w:pStyle w:val="a3"/>
        <w:widowControl w:val="0"/>
        <w:numPr>
          <w:ilvl w:val="1"/>
          <w:numId w:val="1"/>
        </w:numPr>
        <w:tabs>
          <w:tab w:val="clear" w:pos="1364"/>
        </w:tabs>
        <w:ind w:left="0" w:right="-1" w:firstLine="1004"/>
        <w:jc w:val="both"/>
        <w:rPr>
          <w:sz w:val="24"/>
        </w:rPr>
      </w:pPr>
      <w:r w:rsidRPr="007A4E2B">
        <w:rPr>
          <w:sz w:val="24"/>
        </w:rPr>
        <w:t xml:space="preserve">опорный конспект с образцами решений; </w:t>
      </w:r>
    </w:p>
    <w:p w:rsidR="008D5E45" w:rsidRPr="007A4E2B" w:rsidRDefault="008D5E45" w:rsidP="008D5E45">
      <w:pPr>
        <w:pStyle w:val="a3"/>
        <w:widowControl w:val="0"/>
        <w:numPr>
          <w:ilvl w:val="1"/>
          <w:numId w:val="1"/>
        </w:numPr>
        <w:tabs>
          <w:tab w:val="clear" w:pos="1364"/>
        </w:tabs>
        <w:ind w:left="0" w:right="-1" w:firstLine="1004"/>
        <w:jc w:val="both"/>
        <w:rPr>
          <w:sz w:val="24"/>
        </w:rPr>
      </w:pPr>
      <w:r w:rsidRPr="007A4E2B">
        <w:rPr>
          <w:sz w:val="24"/>
        </w:rPr>
        <w:t>помощь группы сильных учащихся, решивших данные задания и получивших положительный результат от учителя, тем ученикам, которые допустили математические ошибки при выполнении этих или аналогичных заданий;</w:t>
      </w:r>
    </w:p>
    <w:p w:rsidR="008D5E45" w:rsidRPr="007A4E2B" w:rsidRDefault="008D5E45" w:rsidP="008D5E45">
      <w:pPr>
        <w:pStyle w:val="a3"/>
        <w:widowControl w:val="0"/>
        <w:numPr>
          <w:ilvl w:val="1"/>
          <w:numId w:val="1"/>
        </w:numPr>
        <w:tabs>
          <w:tab w:val="clear" w:pos="1364"/>
        </w:tabs>
        <w:ind w:left="0" w:right="-1" w:firstLine="1004"/>
        <w:jc w:val="both"/>
        <w:rPr>
          <w:sz w:val="24"/>
        </w:rPr>
      </w:pPr>
      <w:r w:rsidRPr="007A4E2B">
        <w:rPr>
          <w:sz w:val="24"/>
        </w:rPr>
        <w:t xml:space="preserve"> консультация у учителя.</w:t>
      </w:r>
    </w:p>
    <w:p w:rsidR="008D5E45" w:rsidRPr="007A4E2B" w:rsidRDefault="008D5E45" w:rsidP="008D5E45">
      <w:r w:rsidRPr="007A4E2B">
        <w:rPr>
          <w:b/>
          <w:lang w:val="en-US"/>
        </w:rPr>
        <w:t>II</w:t>
      </w:r>
      <w:r w:rsidRPr="007A4E2B">
        <w:rPr>
          <w:b/>
        </w:rPr>
        <w:t>.</w:t>
      </w:r>
      <w:r w:rsidRPr="007A4E2B">
        <w:t xml:space="preserve"> К</w:t>
      </w:r>
      <w:r w:rsidR="000609B8" w:rsidRPr="007A4E2B">
        <w:t xml:space="preserve">онтроль над </w:t>
      </w:r>
      <w:r w:rsidRPr="007A4E2B">
        <w:t>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8D5E45" w:rsidRPr="007A4E2B" w:rsidRDefault="008D5E45" w:rsidP="00EC0F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A4E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A4E2B">
        <w:rPr>
          <w:rFonts w:ascii="Times New Roman" w:hAnsi="Times New Roman" w:cs="Times New Roman"/>
          <w:b/>
          <w:sz w:val="24"/>
          <w:szCs w:val="24"/>
        </w:rPr>
        <w:t>.</w:t>
      </w:r>
      <w:r w:rsidRPr="007A4E2B">
        <w:rPr>
          <w:rFonts w:ascii="Times New Roman" w:hAnsi="Times New Roman" w:cs="Times New Roman"/>
          <w:sz w:val="24"/>
          <w:szCs w:val="24"/>
        </w:rPr>
        <w:t xml:space="preserve"> При организации са</w:t>
      </w:r>
      <w:r w:rsidR="000609B8" w:rsidRPr="007A4E2B">
        <w:rPr>
          <w:rFonts w:ascii="Times New Roman" w:hAnsi="Times New Roman" w:cs="Times New Roman"/>
          <w:sz w:val="24"/>
          <w:szCs w:val="24"/>
        </w:rPr>
        <w:t xml:space="preserve">мостоятельной работы </w:t>
      </w:r>
      <w:r w:rsidRPr="007A4E2B">
        <w:rPr>
          <w:rFonts w:ascii="Times New Roman" w:hAnsi="Times New Roman" w:cs="Times New Roman"/>
          <w:sz w:val="24"/>
          <w:szCs w:val="24"/>
        </w:rPr>
        <w:t>подробно объяснять последовательность выполнения задания</w:t>
      </w:r>
      <w:proofErr w:type="gramStart"/>
      <w:r w:rsidRPr="007A4E2B">
        <w:rPr>
          <w:rFonts w:ascii="Times New Roman" w:hAnsi="Times New Roman" w:cs="Times New Roman"/>
          <w:sz w:val="24"/>
          <w:szCs w:val="24"/>
        </w:rPr>
        <w:t>,  предупреждать</w:t>
      </w:r>
      <w:proofErr w:type="gramEnd"/>
      <w:r w:rsidRPr="007A4E2B">
        <w:rPr>
          <w:rFonts w:ascii="Times New Roman" w:hAnsi="Times New Roman" w:cs="Times New Roman"/>
          <w:sz w:val="24"/>
          <w:szCs w:val="24"/>
        </w:rPr>
        <w:t xml:space="preserve">  о возможных затруднениях, предлагать использовать  карточки-консультанты, карточки с направляющим планом действий. В ходе самостоятельной  работы на  уроке  задания для  слабоуспевающих  учеников  полезно  разбивать  на  этапы,  дозы,  более подробно, чем других учеников, инструктировать их.</w:t>
      </w:r>
    </w:p>
    <w:p w:rsidR="00585CE1" w:rsidRPr="007A4E2B" w:rsidRDefault="008D5E45" w:rsidP="00EC0F2E">
      <w:r w:rsidRPr="007A4E2B">
        <w:rPr>
          <w:b/>
          <w:lang w:val="en-US"/>
        </w:rPr>
        <w:t>IV</w:t>
      </w:r>
      <w:r w:rsidRPr="007A4E2B">
        <w:rPr>
          <w:lang w:eastAsia="ru-RU"/>
        </w:rPr>
        <w:t xml:space="preserve">. Итоговое повторение построить исключительно на отработке умений и навыков, требующихся для получения положительной отметки на экзамене.                                                                                  </w:t>
      </w:r>
    </w:p>
    <w:p w:rsidR="007A4E2B" w:rsidRDefault="008D5E45" w:rsidP="007A4E2B">
      <w:pPr>
        <w:pStyle w:val="Default"/>
      </w:pPr>
      <w:proofErr w:type="gramStart"/>
      <w:r w:rsidRPr="007A4E2B">
        <w:rPr>
          <w:b/>
          <w:lang w:val="en-US"/>
        </w:rPr>
        <w:t>V</w:t>
      </w:r>
      <w:r w:rsidRPr="007A4E2B">
        <w:rPr>
          <w:b/>
        </w:rPr>
        <w:t>.</w:t>
      </w:r>
      <w:r w:rsidRPr="007A4E2B">
        <w:t xml:space="preserve"> Этому может способствовать предлагаемый курс дополнительных занятий по подготовке к ОГЭ.</w:t>
      </w:r>
      <w:proofErr w:type="gramEnd"/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Default="007A4E2B" w:rsidP="007A4E2B">
      <w:pPr>
        <w:pStyle w:val="Default"/>
      </w:pPr>
    </w:p>
    <w:p w:rsidR="007A4E2B" w:rsidRPr="007A4E2B" w:rsidRDefault="007A4E2B" w:rsidP="007A4E2B">
      <w:pPr>
        <w:pStyle w:val="Default"/>
      </w:pPr>
    </w:p>
    <w:p w:rsidR="007A4E2B" w:rsidRPr="007A4E2B" w:rsidRDefault="007A4E2B" w:rsidP="00DD57F5">
      <w:pPr>
        <w:jc w:val="center"/>
        <w:rPr>
          <w:b/>
          <w:bCs/>
          <w:color w:val="000000" w:themeColor="text1"/>
        </w:rPr>
      </w:pPr>
    </w:p>
    <w:p w:rsidR="00382211" w:rsidRDefault="00382211" w:rsidP="00DD57F5">
      <w:pPr>
        <w:jc w:val="center"/>
        <w:rPr>
          <w:b/>
          <w:bCs/>
          <w:color w:val="000000" w:themeColor="text1"/>
        </w:rPr>
      </w:pPr>
    </w:p>
    <w:p w:rsidR="00DD57F5" w:rsidRPr="007A4E2B" w:rsidRDefault="00DD57F5" w:rsidP="00DD57F5">
      <w:pPr>
        <w:jc w:val="center"/>
        <w:rPr>
          <w:b/>
          <w:bCs/>
          <w:color w:val="000000" w:themeColor="text1"/>
        </w:rPr>
      </w:pPr>
      <w:r w:rsidRPr="007A4E2B">
        <w:rPr>
          <w:b/>
          <w:bCs/>
          <w:color w:val="000000" w:themeColor="text1"/>
        </w:rPr>
        <w:lastRenderedPageBreak/>
        <w:t xml:space="preserve">План урочной работы </w:t>
      </w:r>
    </w:p>
    <w:p w:rsidR="00DD57F5" w:rsidRPr="007A4E2B" w:rsidRDefault="00DD57F5" w:rsidP="00DD57F5">
      <w:pPr>
        <w:jc w:val="center"/>
        <w:rPr>
          <w:b/>
          <w:bCs/>
          <w:color w:val="000000" w:themeColor="text1"/>
        </w:rPr>
      </w:pPr>
      <w:r w:rsidRPr="007A4E2B">
        <w:rPr>
          <w:b/>
          <w:bCs/>
          <w:color w:val="000000" w:themeColor="text1"/>
        </w:rPr>
        <w:t>со слабоуспевающими и неуспевающими учащимися</w:t>
      </w:r>
    </w:p>
    <w:p w:rsidR="00DD57F5" w:rsidRPr="007A4E2B" w:rsidRDefault="00DD57F5" w:rsidP="00DD57F5">
      <w:pPr>
        <w:jc w:val="center"/>
        <w:rPr>
          <w:b/>
          <w:bCs/>
          <w:color w:val="000000" w:themeColor="text1"/>
        </w:rPr>
      </w:pPr>
    </w:p>
    <w:tbl>
      <w:tblPr>
        <w:tblW w:w="9977" w:type="dxa"/>
        <w:jc w:val="center"/>
        <w:tblCellMar>
          <w:left w:w="0" w:type="dxa"/>
          <w:right w:w="0" w:type="dxa"/>
        </w:tblCellMar>
        <w:tblLook w:val="04A0"/>
      </w:tblPr>
      <w:tblGrid>
        <w:gridCol w:w="7632"/>
        <w:gridCol w:w="2345"/>
      </w:tblGrid>
      <w:tr w:rsidR="00DD57F5" w:rsidRPr="007A4E2B" w:rsidTr="0022054D">
        <w:trPr>
          <w:jc w:val="center"/>
        </w:trPr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A4E2B">
              <w:rPr>
                <w:b/>
              </w:rPr>
              <w:t>Мероприятия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A4E2B">
              <w:rPr>
                <w:b/>
              </w:rPr>
              <w:t>Срок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 xml:space="preserve">1.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DD57F5" w:rsidRPr="007A4E2B" w:rsidRDefault="00DD57F5" w:rsidP="00DD57F5">
            <w:pPr>
              <w:ind w:left="360"/>
            </w:pPr>
            <w:r w:rsidRPr="007A4E2B">
              <w:t>а) Определение фактического уровня знаний детей.</w:t>
            </w:r>
          </w:p>
          <w:p w:rsidR="00DD57F5" w:rsidRPr="007A4E2B" w:rsidRDefault="00DD57F5" w:rsidP="00DD57F5">
            <w:pPr>
              <w:ind w:left="360"/>
            </w:pPr>
            <w:r w:rsidRPr="007A4E2B">
              <w:t>б) Выявление в знаниях учеников пробелов, которые требуют быстрой ликвидации.</w:t>
            </w:r>
          </w:p>
          <w:p w:rsidR="00DD57F5" w:rsidRPr="007A4E2B" w:rsidRDefault="00DD57F5" w:rsidP="00DD57F5">
            <w:pPr>
              <w:ind w:left="360"/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Default="008E3985" w:rsidP="008E3985">
            <w:r>
              <w:t>13 ф</w:t>
            </w:r>
            <w:r w:rsidR="00B34DE7">
              <w:t>еврал</w:t>
            </w:r>
            <w:r>
              <w:t>я</w:t>
            </w:r>
            <w:r w:rsidR="00B34DE7">
              <w:t xml:space="preserve"> 202</w:t>
            </w:r>
            <w:r>
              <w:t>3</w:t>
            </w:r>
          </w:p>
          <w:p w:rsidR="008E3985" w:rsidRPr="007A4E2B" w:rsidRDefault="008E3985" w:rsidP="008E3985">
            <w:r>
              <w:t>Пробный экзамен ОГЭ по математике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и, обязательно, в ходе беседы с самим ребенком.</w:t>
            </w:r>
          </w:p>
          <w:p w:rsidR="00DD57F5" w:rsidRPr="007A4E2B" w:rsidRDefault="00DD57F5" w:rsidP="00DD57F5"/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8E3985" w:rsidP="008E3985">
            <w:r>
              <w:t>16 февраля</w:t>
            </w:r>
            <w:r w:rsidR="00B34DE7">
              <w:t xml:space="preserve"> 202</w:t>
            </w:r>
            <w:r>
              <w:t>3</w:t>
            </w:r>
            <w:r w:rsidR="00B34DE7">
              <w:t>г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jc w:val="both"/>
            </w:pPr>
            <w:r w:rsidRPr="007A4E2B">
              <w:t>3. 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DD57F5" w:rsidRPr="007A4E2B" w:rsidRDefault="00DD57F5" w:rsidP="00DD57F5">
            <w:pPr>
              <w:jc w:val="both"/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      </w:r>
          </w:p>
          <w:p w:rsidR="00DD57F5" w:rsidRPr="007A4E2B" w:rsidRDefault="00DD57F5" w:rsidP="00DD57F5"/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jc w:val="both"/>
            </w:pPr>
            <w:r w:rsidRPr="007A4E2B"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  <w:p w:rsidR="00DD57F5" w:rsidRPr="007A4E2B" w:rsidRDefault="00DD57F5" w:rsidP="00DD57F5">
            <w:pPr>
              <w:jc w:val="both"/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jc w:val="both"/>
            </w:pPr>
            <w:r w:rsidRPr="007A4E2B">
              <w:t>6.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  <w:p w:rsidR="00DD57F5" w:rsidRPr="007A4E2B" w:rsidRDefault="00DD57F5" w:rsidP="00DD57F5">
            <w:pPr>
              <w:jc w:val="both"/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pPr>
              <w:jc w:val="both"/>
            </w:pPr>
            <w:r w:rsidRPr="007A4E2B">
              <w:t>7.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  <w:p w:rsidR="00DD57F5" w:rsidRPr="007A4E2B" w:rsidRDefault="00DD57F5" w:rsidP="00DD57F5">
            <w:pPr>
              <w:jc w:val="both"/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8.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  <w:p w:rsidR="00DD57F5" w:rsidRPr="007A4E2B" w:rsidRDefault="00DD57F5" w:rsidP="00DD57F5"/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>В течение учебного года.</w:t>
            </w:r>
          </w:p>
        </w:tc>
      </w:tr>
      <w:tr w:rsidR="00DD57F5" w:rsidRPr="007A4E2B" w:rsidTr="0022054D">
        <w:trPr>
          <w:jc w:val="center"/>
        </w:trPr>
        <w:tc>
          <w:tcPr>
            <w:tcW w:w="7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F5" w:rsidRPr="007A4E2B" w:rsidRDefault="00DD57F5" w:rsidP="00DD57F5">
            <w:r w:rsidRPr="007A4E2B">
              <w:t xml:space="preserve">9. Проводить дополнительные (индивидуальные) занятия для </w:t>
            </w:r>
            <w:proofErr w:type="gramStart"/>
            <w:r w:rsidRPr="007A4E2B">
              <w:t>слабоуспевающих</w:t>
            </w:r>
            <w:proofErr w:type="gramEnd"/>
            <w:r w:rsidRPr="007A4E2B">
              <w:t>. Учить детей навыкам самостоятельной работы.</w:t>
            </w:r>
          </w:p>
          <w:p w:rsidR="00DD57F5" w:rsidRPr="007A4E2B" w:rsidRDefault="00DD57F5" w:rsidP="00DD57F5"/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11" w:rsidRDefault="008E3985" w:rsidP="008E3985">
            <w:proofErr w:type="gramStart"/>
            <w:r>
              <w:t xml:space="preserve">Каждая пятница недели урок-консультация  (03.02, 10.02,17.02, </w:t>
            </w:r>
            <w:r w:rsidR="00382211">
              <w:t>03.03, 10.03, 17.03, 24.03, 31.03,</w:t>
            </w:r>
            <w:proofErr w:type="gramEnd"/>
          </w:p>
          <w:p w:rsidR="00DD57F5" w:rsidRDefault="00382211" w:rsidP="008E3985">
            <w:r>
              <w:t xml:space="preserve">07.04,14.04, 21.04, 28.04, </w:t>
            </w:r>
          </w:p>
          <w:p w:rsidR="00382211" w:rsidRPr="00382211" w:rsidRDefault="00382211" w:rsidP="00382211">
            <w:proofErr w:type="gramStart"/>
            <w:r>
              <w:t>05.05, 12.05, 19.05)</w:t>
            </w:r>
            <w:r w:rsidRPr="00382211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Д</w:t>
            </w:r>
            <w:r>
              <w:rPr>
                <w:color w:val="000000"/>
              </w:rPr>
              <w:t>ополнительные занятия</w:t>
            </w:r>
            <w:r w:rsidRPr="00382211">
              <w:rPr>
                <w:color w:val="000000"/>
              </w:rPr>
              <w:t xml:space="preserve"> – вторник </w:t>
            </w:r>
            <w:r w:rsidRPr="00382211">
              <w:rPr>
                <w:b/>
                <w:color w:val="000000"/>
              </w:rPr>
              <w:t>14ч 30 мин - 15ч 30мин</w:t>
            </w:r>
            <w:proofErr w:type="gramEnd"/>
          </w:p>
          <w:p w:rsidR="00382211" w:rsidRPr="007A4E2B" w:rsidRDefault="00382211" w:rsidP="008E3985"/>
        </w:tc>
      </w:tr>
    </w:tbl>
    <w:p w:rsidR="00DD57F5" w:rsidRPr="007A4E2B" w:rsidRDefault="00DD57F5" w:rsidP="00EC0F2E">
      <w:pPr>
        <w:spacing w:line="360" w:lineRule="auto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Pr="007A4E2B" w:rsidRDefault="007A4E2B" w:rsidP="00DD57F5">
      <w:pPr>
        <w:jc w:val="center"/>
        <w:rPr>
          <w:b/>
        </w:rPr>
      </w:pPr>
    </w:p>
    <w:p w:rsidR="00DD57F5" w:rsidRPr="007A4E2B" w:rsidRDefault="00DD57F5" w:rsidP="00DD57F5">
      <w:pPr>
        <w:jc w:val="center"/>
        <w:rPr>
          <w:b/>
        </w:rPr>
      </w:pPr>
      <w:r w:rsidRPr="007A4E2B">
        <w:rPr>
          <w:b/>
        </w:rPr>
        <w:t>План внеурочной работы</w:t>
      </w:r>
    </w:p>
    <w:p w:rsidR="00DD57F5" w:rsidRPr="007A4E2B" w:rsidRDefault="00DD57F5" w:rsidP="00DD57F5">
      <w:pPr>
        <w:jc w:val="center"/>
        <w:rPr>
          <w:b/>
        </w:rPr>
      </w:pPr>
      <w:r w:rsidRPr="007A4E2B">
        <w:rPr>
          <w:b/>
        </w:rPr>
        <w:t xml:space="preserve">со слабоуспевающими и неуспевающими учащимися </w:t>
      </w:r>
    </w:p>
    <w:p w:rsidR="007A4E2B" w:rsidRPr="007A4E2B" w:rsidRDefault="007A4E2B" w:rsidP="00DD57F5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54"/>
      </w:tblGrid>
      <w:tr w:rsidR="00DD57F5" w:rsidRPr="007A4E2B" w:rsidTr="007660E5">
        <w:tc>
          <w:tcPr>
            <w:tcW w:w="2235" w:type="dxa"/>
          </w:tcPr>
          <w:p w:rsidR="00DD57F5" w:rsidRPr="007A4E2B" w:rsidRDefault="00DD57F5" w:rsidP="00DD57F5">
            <w:pPr>
              <w:ind w:right="-25"/>
              <w:jc w:val="center"/>
            </w:pPr>
            <w:r w:rsidRPr="007A4E2B">
              <w:t>Группы неуспевающих учащихся</w:t>
            </w:r>
          </w:p>
          <w:p w:rsidR="00DD57F5" w:rsidRPr="007A4E2B" w:rsidRDefault="00DD57F5" w:rsidP="00DD57F5">
            <w:pPr>
              <w:ind w:right="-25"/>
              <w:jc w:val="center"/>
            </w:pPr>
            <w:r w:rsidRPr="007A4E2B">
              <w:t>(по причинам неуспеваемости)</w:t>
            </w:r>
          </w:p>
        </w:tc>
        <w:tc>
          <w:tcPr>
            <w:tcW w:w="7654" w:type="dxa"/>
            <w:vAlign w:val="center"/>
          </w:tcPr>
          <w:p w:rsidR="00DD57F5" w:rsidRPr="007A4E2B" w:rsidRDefault="00DD57F5" w:rsidP="00DD57F5">
            <w:pPr>
              <w:jc w:val="center"/>
            </w:pPr>
            <w:r w:rsidRPr="007A4E2B">
              <w:t>Мероприятия по работе с учащимися</w:t>
            </w:r>
          </w:p>
        </w:tc>
      </w:tr>
      <w:tr w:rsidR="00DD57F5" w:rsidRPr="007A4E2B" w:rsidTr="007660E5">
        <w:tc>
          <w:tcPr>
            <w:tcW w:w="2235" w:type="dxa"/>
          </w:tcPr>
          <w:p w:rsidR="00DD57F5" w:rsidRPr="007A4E2B" w:rsidRDefault="00DD57F5" w:rsidP="00DD57F5"/>
          <w:p w:rsidR="00DD57F5" w:rsidRPr="007A4E2B" w:rsidRDefault="00DD57F5" w:rsidP="00DD57F5">
            <w:r w:rsidRPr="007A4E2B">
              <w:t>Учащиеся, пропускающие уроки по уважительной или неуважительной причине.</w:t>
            </w:r>
          </w:p>
        </w:tc>
        <w:tc>
          <w:tcPr>
            <w:tcW w:w="7654" w:type="dxa"/>
          </w:tcPr>
          <w:p w:rsidR="00DD57F5" w:rsidRPr="007A4E2B" w:rsidRDefault="00DD57F5" w:rsidP="00DD57F5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432"/>
            </w:pPr>
            <w:r w:rsidRPr="007A4E2B">
              <w:t>Донести информацию о неуспеваемости учащегося и причинах неуспеваемости до классного руководителя;</w:t>
            </w:r>
          </w:p>
          <w:p w:rsidR="00DD57F5" w:rsidRPr="007A4E2B" w:rsidRDefault="00DD57F5" w:rsidP="00DD57F5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432"/>
            </w:pPr>
            <w:r w:rsidRPr="007A4E2B">
              <w:t>Донести информацию о неуспеваемости учащегося и причинах неуспеваемости до родителей учащегося;</w:t>
            </w:r>
          </w:p>
          <w:p w:rsidR="00DD57F5" w:rsidRPr="007A4E2B" w:rsidRDefault="00DD57F5" w:rsidP="00DD57F5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432"/>
            </w:pPr>
            <w:r w:rsidRPr="007A4E2B"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DD57F5" w:rsidRPr="007A4E2B" w:rsidRDefault="00DD57F5" w:rsidP="00DD57F5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432"/>
            </w:pPr>
            <w:r w:rsidRPr="007A4E2B"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DD57F5" w:rsidRPr="007A4E2B" w:rsidRDefault="00DD57F5" w:rsidP="00DD57F5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432"/>
            </w:pPr>
            <w:r w:rsidRPr="007A4E2B">
              <w:t>Предоставить возможность учащимся, пропустившим уроки по неуважительной причине, пересдать работы, за которые получены неудовлетворительные оценки в присутствии их родителей;</w:t>
            </w:r>
          </w:p>
        </w:tc>
      </w:tr>
      <w:tr w:rsidR="00DD57F5" w:rsidRPr="007A4E2B" w:rsidTr="007660E5">
        <w:tc>
          <w:tcPr>
            <w:tcW w:w="2235" w:type="dxa"/>
          </w:tcPr>
          <w:p w:rsidR="00DD57F5" w:rsidRPr="007A4E2B" w:rsidRDefault="00DD57F5" w:rsidP="00DD57F5"/>
          <w:p w:rsidR="00DD57F5" w:rsidRPr="007A4E2B" w:rsidRDefault="00DD57F5" w:rsidP="00DD57F5">
            <w:r w:rsidRPr="007A4E2B">
              <w:t>Учащиеся, не выполняющие требования учителя по подготовке к урокам.</w:t>
            </w:r>
          </w:p>
        </w:tc>
        <w:tc>
          <w:tcPr>
            <w:tcW w:w="7654" w:type="dxa"/>
          </w:tcPr>
          <w:p w:rsidR="00DD57F5" w:rsidRPr="007A4E2B" w:rsidRDefault="00DD57F5" w:rsidP="00DD57F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Проводить проверку готовности к каждому уроку данных учащихся;</w:t>
            </w:r>
          </w:p>
          <w:p w:rsidR="00DD57F5" w:rsidRPr="007A4E2B" w:rsidRDefault="00DD57F5" w:rsidP="00DD57F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Донести информацию о не выполнении учащимся требований учителя по подготовке к урокам до родителей учащегося, через дневник учащегося;</w:t>
            </w:r>
          </w:p>
          <w:p w:rsidR="00DD57F5" w:rsidRPr="007A4E2B" w:rsidRDefault="00DD57F5" w:rsidP="00DD57F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Предоставить возможность учащимся пересдать работы, за которые получены неудовлетворительные оценки (для особо злостных нарушителей в присутствии их родителей);</w:t>
            </w:r>
          </w:p>
        </w:tc>
      </w:tr>
      <w:tr w:rsidR="00DD57F5" w:rsidRPr="007A4E2B" w:rsidTr="007660E5">
        <w:tc>
          <w:tcPr>
            <w:tcW w:w="2235" w:type="dxa"/>
          </w:tcPr>
          <w:p w:rsidR="00DD57F5" w:rsidRPr="007A4E2B" w:rsidRDefault="00DD57F5" w:rsidP="00DD57F5"/>
          <w:p w:rsidR="00DD57F5" w:rsidRPr="007A4E2B" w:rsidRDefault="00DD57F5" w:rsidP="00DD57F5">
            <w:r w:rsidRPr="007A4E2B">
              <w:t>Учащиеся, у которых не развиты способности к изучению  информатики</w:t>
            </w:r>
          </w:p>
        </w:tc>
        <w:tc>
          <w:tcPr>
            <w:tcW w:w="7654" w:type="dxa"/>
          </w:tcPr>
          <w:p w:rsidR="00DD57F5" w:rsidRPr="007A4E2B" w:rsidRDefault="00DD57F5" w:rsidP="00DD57F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При необходимости, способствовать организации помощи психолога;</w:t>
            </w:r>
          </w:p>
          <w:p w:rsidR="00DD57F5" w:rsidRPr="007A4E2B" w:rsidRDefault="00DD57F5" w:rsidP="00DD57F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Проводить индивидуальные консультации;</w:t>
            </w:r>
          </w:p>
          <w:p w:rsidR="00DD57F5" w:rsidRPr="007A4E2B" w:rsidRDefault="00DD57F5" w:rsidP="00DD57F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Организовать с учащимся работу над его ошибками;</w:t>
            </w:r>
          </w:p>
          <w:p w:rsidR="00DD57F5" w:rsidRPr="007A4E2B" w:rsidRDefault="00DD57F5" w:rsidP="00DD57F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Усилить «индивидуальное внимание» к данным учащимся во время уроков;</w:t>
            </w:r>
          </w:p>
          <w:p w:rsidR="00DD57F5" w:rsidRPr="007A4E2B" w:rsidRDefault="00DD57F5" w:rsidP="00DD57F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ind w:left="432"/>
            </w:pPr>
            <w:r w:rsidRPr="007A4E2B">
              <w:t>Предоставить возможность учащимся пересдать работы, за которые получены неудовлетворительные оценки</w:t>
            </w:r>
            <w:r w:rsidRPr="007A4E2B">
              <w:rPr>
                <w:b/>
              </w:rPr>
              <w:t>;</w:t>
            </w:r>
          </w:p>
        </w:tc>
      </w:tr>
    </w:tbl>
    <w:p w:rsidR="00DD57F5" w:rsidRPr="007A4E2B" w:rsidRDefault="00DD57F5" w:rsidP="00EC0F2E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4E2B" w:rsidRP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P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P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2B" w:rsidRDefault="007A4E2B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F5" w:rsidRPr="007A4E2B" w:rsidRDefault="00DD57F5" w:rsidP="00DD57F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2B">
        <w:rPr>
          <w:rFonts w:ascii="Times New Roman" w:hAnsi="Times New Roman" w:cs="Times New Roman"/>
          <w:b/>
          <w:sz w:val="24"/>
          <w:szCs w:val="24"/>
        </w:rPr>
        <w:t>О</w:t>
      </w:r>
      <w:r w:rsidRPr="007A4E2B">
        <w:rPr>
          <w:rFonts w:ascii="Times New Roman" w:eastAsia="Calibri" w:hAnsi="Times New Roman" w:cs="Times New Roman"/>
          <w:b/>
          <w:sz w:val="24"/>
          <w:szCs w:val="24"/>
        </w:rPr>
        <w:t>казание своевременной помощи неуспевающему ученику</w:t>
      </w:r>
    </w:p>
    <w:p w:rsidR="00DD57F5" w:rsidRPr="007A4E2B" w:rsidRDefault="00DD57F5" w:rsidP="00DD57F5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E2B">
        <w:rPr>
          <w:rFonts w:ascii="Times New Roman" w:eastAsia="Calibri" w:hAnsi="Times New Roman" w:cs="Times New Roman"/>
          <w:b/>
          <w:sz w:val="24"/>
          <w:szCs w:val="24"/>
        </w:rPr>
        <w:t>на определенном этапе урока</w:t>
      </w:r>
    </w:p>
    <w:p w:rsidR="007A4E2B" w:rsidRPr="007A4E2B" w:rsidRDefault="007A4E2B" w:rsidP="00DD57F5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938"/>
      </w:tblGrid>
      <w:tr w:rsidR="00DD57F5" w:rsidRPr="007A4E2B" w:rsidTr="007660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  <w:r w:rsidRPr="007A4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помощи в учении</w:t>
            </w: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7F5" w:rsidRPr="007A4E2B" w:rsidTr="007660E5">
        <w:trPr>
          <w:trHeight w:val="20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 подготовленности учащихся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numPr>
                <w:ilvl w:val="0"/>
                <w:numId w:val="4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особой </w:t>
            </w: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доброжелательности при опросе.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4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темпа опроса, разрешение дольше готовиться у доски.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4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учащимся примерного плана ответа.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4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4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оценкой, подбадриванием, похвалой </w:t>
            </w:r>
          </w:p>
        </w:tc>
      </w:tr>
      <w:tr w:rsidR="00DD57F5" w:rsidRPr="007A4E2B" w:rsidTr="007660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Изложение нового материала </w:t>
            </w: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numPr>
                <w:ilvl w:val="0"/>
                <w:numId w:val="5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5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их в качестве помощников при подготовке приборов, опытов и т. д.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5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DD57F5" w:rsidRPr="007A4E2B" w:rsidTr="007660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учащихся на уроке</w:t>
            </w:r>
            <w:r w:rsidRPr="007A4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Напоминание приема и способа выполнения задания.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на необходимость актуализировать то или иное правило.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самостоятельных действий слабоуспевающих.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6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DD57F5" w:rsidRPr="007A4E2B" w:rsidTr="007660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Организация самостоятельной работы вне класса </w:t>
            </w: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F5" w:rsidRPr="007A4E2B" w:rsidRDefault="00DD57F5" w:rsidP="00DD57F5">
            <w:pPr>
              <w:pStyle w:val="a6"/>
              <w:numPr>
                <w:ilvl w:val="0"/>
                <w:numId w:val="7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7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Подробное объяснение последовательности выполнения задания. </w:t>
            </w:r>
          </w:p>
          <w:p w:rsidR="00DD57F5" w:rsidRPr="007A4E2B" w:rsidRDefault="00DD57F5" w:rsidP="00DD57F5">
            <w:pPr>
              <w:pStyle w:val="a6"/>
              <w:numPr>
                <w:ilvl w:val="0"/>
                <w:numId w:val="7"/>
              </w:numPr>
              <w:tabs>
                <w:tab w:val="left" w:pos="7277"/>
              </w:tabs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DD57F5" w:rsidRPr="007A4E2B" w:rsidRDefault="00DD57F5" w:rsidP="00DD57F5">
      <w:pPr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7A4E2B" w:rsidRDefault="007A4E2B" w:rsidP="00DD57F5">
      <w:pPr>
        <w:jc w:val="center"/>
        <w:rPr>
          <w:b/>
        </w:rPr>
      </w:pPr>
    </w:p>
    <w:p w:rsidR="00DD57F5" w:rsidRPr="007A4E2B" w:rsidRDefault="00DD57F5" w:rsidP="00DD57F5">
      <w:pPr>
        <w:jc w:val="center"/>
        <w:rPr>
          <w:b/>
        </w:rPr>
      </w:pPr>
      <w:r w:rsidRPr="007A4E2B">
        <w:rPr>
          <w:b/>
        </w:rPr>
        <w:t>П</w:t>
      </w:r>
      <w:r w:rsidRPr="007A4E2B">
        <w:rPr>
          <w:rFonts w:eastAsia="Calibri"/>
          <w:b/>
        </w:rPr>
        <w:t>рофилактика неуспеваемости</w:t>
      </w:r>
    </w:p>
    <w:tbl>
      <w:tblPr>
        <w:tblStyle w:val="a9"/>
        <w:tblpPr w:leftFromText="180" w:rightFromText="180" w:vertAnchor="text" w:horzAnchor="margin" w:tblpXSpec="center" w:tblpY="443"/>
        <w:tblW w:w="10031" w:type="dxa"/>
        <w:tblLayout w:type="fixed"/>
        <w:tblLook w:val="04A0"/>
      </w:tblPr>
      <w:tblGrid>
        <w:gridCol w:w="1951"/>
        <w:gridCol w:w="8080"/>
      </w:tblGrid>
      <w:tr w:rsidR="00DD57F5" w:rsidRPr="007A4E2B" w:rsidTr="007660E5">
        <w:tc>
          <w:tcPr>
            <w:tcW w:w="1951" w:type="dxa"/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080" w:type="dxa"/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Акценты в обучении</w:t>
            </w:r>
          </w:p>
        </w:tc>
      </w:tr>
      <w:tr w:rsidR="00DD57F5" w:rsidRPr="007A4E2B" w:rsidTr="007660E5">
        <w:tc>
          <w:tcPr>
            <w:tcW w:w="1951" w:type="dxa"/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8080" w:type="dxa"/>
          </w:tcPr>
          <w:p w:rsidR="00DD57F5" w:rsidRPr="007A4E2B" w:rsidRDefault="00DD57F5" w:rsidP="00DD57F5">
            <w:pPr>
              <w:pStyle w:val="a8"/>
              <w:numPr>
                <w:ilvl w:val="0"/>
                <w:numId w:val="8"/>
              </w:numPr>
              <w:tabs>
                <w:tab w:val="left" w:pos="251"/>
              </w:tabs>
              <w:ind w:left="34" w:right="-108" w:hanging="46"/>
              <w:rPr>
                <w:rFonts w:eastAsia="Calibri"/>
              </w:rPr>
            </w:pPr>
            <w:r w:rsidRPr="007A4E2B">
              <w:rPr>
                <w:rFonts w:eastAsia="Calibri"/>
              </w:rPr>
              <w:t>Спе</w:t>
            </w:r>
            <w:r w:rsidRPr="007A4E2B">
              <w:t xml:space="preserve">циально контролировать усвоение </w:t>
            </w:r>
            <w:r w:rsidRPr="007A4E2B">
              <w:rPr>
                <w:rFonts w:eastAsia="Calibri"/>
              </w:rPr>
              <w:t>вопросо</w:t>
            </w:r>
            <w:r w:rsidRPr="007A4E2B">
              <w:t xml:space="preserve">в, обычно вызывающих у учащихся </w:t>
            </w:r>
            <w:r w:rsidRPr="007A4E2B">
              <w:rPr>
                <w:rFonts w:eastAsia="Calibri"/>
              </w:rPr>
              <w:t>наибольшее затруднение.</w:t>
            </w:r>
          </w:p>
          <w:p w:rsidR="00DD57F5" w:rsidRPr="007A4E2B" w:rsidRDefault="00DD57F5" w:rsidP="00DD57F5">
            <w:pPr>
              <w:pStyle w:val="a8"/>
              <w:numPr>
                <w:ilvl w:val="0"/>
                <w:numId w:val="8"/>
              </w:numPr>
              <w:tabs>
                <w:tab w:val="left" w:pos="251"/>
              </w:tabs>
              <w:ind w:left="34" w:right="-108" w:hanging="46"/>
              <w:rPr>
                <w:rFonts w:eastAsia="Calibri"/>
              </w:rPr>
            </w:pPr>
            <w:r w:rsidRPr="007A4E2B">
              <w:rPr>
                <w:rFonts w:eastAsia="Calibri"/>
              </w:rPr>
              <w:t>Тщательно анализировать исистематизировать ошибки, допускаемые ученикамив устных ответах, письменных работах,выявить типичные для классаи концентрировать вниманиена их устранении. Контролироватьусвоение материала учениками,пропустившими предыдущие уроки.</w:t>
            </w:r>
          </w:p>
          <w:p w:rsidR="00DD57F5" w:rsidRPr="007A4E2B" w:rsidRDefault="00DD57F5" w:rsidP="00DD57F5">
            <w:pPr>
              <w:pStyle w:val="a8"/>
              <w:numPr>
                <w:ilvl w:val="0"/>
                <w:numId w:val="8"/>
              </w:numPr>
              <w:tabs>
                <w:tab w:val="left" w:pos="251"/>
              </w:tabs>
              <w:ind w:left="34" w:right="-108" w:hanging="46"/>
              <w:rPr>
                <w:rFonts w:eastAsia="Calibri"/>
              </w:rPr>
            </w:pPr>
            <w:r w:rsidRPr="007A4E2B">
              <w:rPr>
                <w:rFonts w:eastAsia="Calibri"/>
              </w:rPr>
              <w:t>В конце темы или разделаобобщить итоги усвоенияосновных понятий, законов,правил, умений и навыков,выявить причины отставания</w:t>
            </w:r>
          </w:p>
        </w:tc>
      </w:tr>
      <w:tr w:rsidR="00DD57F5" w:rsidRPr="007A4E2B" w:rsidTr="007660E5">
        <w:tc>
          <w:tcPr>
            <w:tcW w:w="1951" w:type="dxa"/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8080" w:type="dxa"/>
          </w:tcPr>
          <w:p w:rsidR="00DD57F5" w:rsidRPr="007A4E2B" w:rsidRDefault="00DD57F5" w:rsidP="00DD57F5">
            <w:pPr>
              <w:pStyle w:val="a8"/>
              <w:numPr>
                <w:ilvl w:val="0"/>
                <w:numId w:val="9"/>
              </w:numPr>
              <w:tabs>
                <w:tab w:val="left" w:pos="251"/>
              </w:tabs>
              <w:ind w:left="34" w:hanging="46"/>
              <w:jc w:val="both"/>
              <w:rPr>
                <w:rFonts w:eastAsia="Calibri"/>
              </w:rPr>
            </w:pPr>
            <w:r w:rsidRPr="007A4E2B">
              <w:rPr>
                <w:rFonts w:eastAsia="Calibri"/>
              </w:rPr>
              <w:t xml:space="preserve">Обязательно проверять в ходе урока степень понимания учащимися основных элементов излагаемого материала. </w:t>
            </w:r>
          </w:p>
          <w:p w:rsidR="00DD57F5" w:rsidRPr="007A4E2B" w:rsidRDefault="00DD57F5" w:rsidP="00DD57F5">
            <w:pPr>
              <w:pStyle w:val="a8"/>
              <w:numPr>
                <w:ilvl w:val="0"/>
                <w:numId w:val="9"/>
              </w:numPr>
              <w:tabs>
                <w:tab w:val="left" w:pos="251"/>
              </w:tabs>
              <w:ind w:left="34" w:hanging="46"/>
              <w:jc w:val="both"/>
              <w:rPr>
                <w:rFonts w:eastAsia="Calibri"/>
              </w:rPr>
            </w:pPr>
            <w:r w:rsidRPr="007A4E2B">
              <w:rPr>
                <w:rFonts w:eastAsia="Calibri"/>
              </w:rPr>
              <w:t>Стимулировать вопросы со стороны учащихсяпри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DD57F5" w:rsidRPr="007A4E2B" w:rsidTr="007660E5">
        <w:trPr>
          <w:trHeight w:val="563"/>
        </w:trPr>
        <w:tc>
          <w:tcPr>
            <w:tcW w:w="1951" w:type="dxa"/>
          </w:tcPr>
          <w:p w:rsidR="00DD57F5" w:rsidRPr="007A4E2B" w:rsidRDefault="00DD57F5" w:rsidP="00DD57F5">
            <w:pPr>
              <w:pStyle w:val="a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A4E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учащихся на уроке</w:t>
            </w:r>
          </w:p>
        </w:tc>
        <w:tc>
          <w:tcPr>
            <w:tcW w:w="8080" w:type="dxa"/>
          </w:tcPr>
          <w:p w:rsidR="00DD57F5" w:rsidRPr="007A4E2B" w:rsidRDefault="00DD57F5" w:rsidP="00DD57F5">
            <w:pPr>
              <w:pStyle w:val="a8"/>
              <w:numPr>
                <w:ilvl w:val="0"/>
                <w:numId w:val="10"/>
              </w:numPr>
              <w:tabs>
                <w:tab w:val="left" w:pos="251"/>
              </w:tabs>
              <w:ind w:left="34" w:hanging="46"/>
              <w:jc w:val="both"/>
              <w:rPr>
                <w:rFonts w:eastAsia="Calibri"/>
              </w:rPr>
            </w:pPr>
            <w:r w:rsidRPr="007A4E2B">
              <w:rPr>
                <w:rFonts w:eastAsia="Calibri"/>
              </w:rPr>
              <w:t xml:space="preserve">Подбирать для самостоятельной работы задания по наиболее существенным, сложным и труднымразделам учебного материала. </w:t>
            </w:r>
          </w:p>
          <w:p w:rsidR="00DD57F5" w:rsidRPr="007A4E2B" w:rsidRDefault="00DD57F5" w:rsidP="00DD57F5">
            <w:pPr>
              <w:pStyle w:val="a8"/>
              <w:numPr>
                <w:ilvl w:val="0"/>
                <w:numId w:val="10"/>
              </w:numPr>
              <w:tabs>
                <w:tab w:val="left" w:pos="251"/>
              </w:tabs>
              <w:ind w:left="34" w:hanging="46"/>
              <w:jc w:val="both"/>
              <w:rPr>
                <w:rFonts w:eastAsia="Calibri"/>
              </w:rPr>
            </w:pPr>
            <w:r w:rsidRPr="007A4E2B">
              <w:rPr>
                <w:rFonts w:eastAsia="Calibri"/>
              </w:rPr>
              <w:t xml:space="preserve">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ответахи в письменных работах. Инструктировать о порядке выполнения работы. </w:t>
            </w:r>
          </w:p>
          <w:p w:rsidR="00DD57F5" w:rsidRPr="007A4E2B" w:rsidRDefault="00DD57F5" w:rsidP="00DD57F5">
            <w:pPr>
              <w:pStyle w:val="a8"/>
              <w:numPr>
                <w:ilvl w:val="0"/>
                <w:numId w:val="10"/>
              </w:numPr>
              <w:tabs>
                <w:tab w:val="left" w:pos="251"/>
              </w:tabs>
              <w:ind w:left="34" w:hanging="46"/>
              <w:rPr>
                <w:rFonts w:eastAsia="Calibri"/>
              </w:rPr>
            </w:pPr>
            <w:r w:rsidRPr="007A4E2B">
              <w:rPr>
                <w:rFonts w:eastAsia="Calibri"/>
              </w:rPr>
              <w:t>Стимулировать постановку вопросов к учителю при затрудненияхв самостоятельной работе. Умело оказывать помощь ученикам в работе,всемерно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</w:tbl>
    <w:p w:rsidR="008D5E45" w:rsidRPr="007A4E2B" w:rsidRDefault="008D5E45" w:rsidP="008D5E45">
      <w:pPr>
        <w:pStyle w:val="Default"/>
      </w:pPr>
    </w:p>
    <w:p w:rsidR="007A4E2B" w:rsidRPr="007A4E2B" w:rsidRDefault="007A4E2B" w:rsidP="008D5E45">
      <w:pPr>
        <w:pStyle w:val="Default"/>
      </w:pPr>
    </w:p>
    <w:p w:rsidR="007A4E2B" w:rsidRP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P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P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P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P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B34DE7" w:rsidRDefault="00B34DE7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B34DE7" w:rsidRDefault="00B34DE7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Default="007A4E2B" w:rsidP="007A4E2B">
      <w:pPr>
        <w:spacing w:after="150"/>
        <w:jc w:val="center"/>
        <w:rPr>
          <w:b/>
          <w:bCs/>
          <w:color w:val="000000"/>
          <w:lang w:eastAsia="ru-RU"/>
        </w:rPr>
      </w:pPr>
    </w:p>
    <w:p w:rsidR="007A4E2B" w:rsidRPr="007A4E2B" w:rsidRDefault="007A4E2B" w:rsidP="007A4E2B">
      <w:pPr>
        <w:spacing w:after="150"/>
        <w:jc w:val="center"/>
        <w:rPr>
          <w:color w:val="000000"/>
          <w:lang w:eastAsia="ru-RU"/>
        </w:rPr>
      </w:pPr>
      <w:r w:rsidRPr="007A4E2B">
        <w:rPr>
          <w:b/>
          <w:bCs/>
          <w:color w:val="000000"/>
          <w:lang w:eastAsia="ru-RU"/>
        </w:rPr>
        <w:t>Индивидуальная образовательная траектория по математике</w:t>
      </w:r>
    </w:p>
    <w:p w:rsidR="007A4E2B" w:rsidRPr="007A4E2B" w:rsidRDefault="007A4E2B" w:rsidP="007A4E2B">
      <w:pPr>
        <w:spacing w:after="150"/>
        <w:jc w:val="center"/>
        <w:rPr>
          <w:color w:val="000000"/>
          <w:lang w:eastAsia="ru-RU"/>
        </w:rPr>
      </w:pPr>
      <w:r w:rsidRPr="007A4E2B">
        <w:rPr>
          <w:b/>
          <w:bCs/>
          <w:color w:val="000000"/>
          <w:lang w:eastAsia="ru-RU"/>
        </w:rPr>
        <w:t>для подготовки к ОГЭ (часть 1)</w:t>
      </w:r>
    </w:p>
    <w:p w:rsidR="007A4E2B" w:rsidRPr="007A4E2B" w:rsidRDefault="007A4E2B" w:rsidP="008D5E45">
      <w:pPr>
        <w:pStyle w:val="Default"/>
      </w:pPr>
    </w:p>
    <w:p w:rsidR="007A4E2B" w:rsidRPr="007A4E2B" w:rsidRDefault="007A4E2B" w:rsidP="008D5E45">
      <w:pPr>
        <w:pStyle w:val="Default"/>
      </w:pPr>
    </w:p>
    <w:tbl>
      <w:tblPr>
        <w:tblStyle w:val="11"/>
        <w:tblW w:w="5000" w:type="pct"/>
        <w:tblLook w:val="04A0"/>
      </w:tblPr>
      <w:tblGrid>
        <w:gridCol w:w="1089"/>
        <w:gridCol w:w="4671"/>
        <w:gridCol w:w="1363"/>
        <w:gridCol w:w="1338"/>
        <w:gridCol w:w="1110"/>
      </w:tblGrid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jc w:val="center"/>
            </w:pPr>
            <w:r w:rsidRPr="000609B8">
              <w:t>№ задания ОГЭ</w:t>
            </w:r>
          </w:p>
        </w:tc>
        <w:tc>
          <w:tcPr>
            <w:tcW w:w="2440" w:type="pct"/>
            <w:vMerge w:val="restart"/>
          </w:tcPr>
          <w:p w:rsidR="000609B8" w:rsidRPr="000609B8" w:rsidRDefault="000609B8" w:rsidP="000609B8">
            <w:pPr>
              <w:contextualSpacing/>
              <w:jc w:val="center"/>
            </w:pPr>
            <w:r w:rsidRPr="000609B8">
              <w:t>Тема</w:t>
            </w:r>
          </w:p>
        </w:tc>
        <w:tc>
          <w:tcPr>
            <w:tcW w:w="712" w:type="pct"/>
            <w:vMerge w:val="restart"/>
          </w:tcPr>
          <w:p w:rsidR="000609B8" w:rsidRPr="000609B8" w:rsidRDefault="000609B8" w:rsidP="000609B8">
            <w:pPr>
              <w:contextualSpacing/>
              <w:jc w:val="center"/>
            </w:pPr>
            <w:r w:rsidRPr="000609B8">
              <w:t>Сроки</w:t>
            </w:r>
          </w:p>
        </w:tc>
        <w:tc>
          <w:tcPr>
            <w:tcW w:w="1278" w:type="pct"/>
            <w:gridSpan w:val="2"/>
          </w:tcPr>
          <w:p w:rsidR="000609B8" w:rsidRPr="000609B8" w:rsidRDefault="000609B8" w:rsidP="000609B8">
            <w:pPr>
              <w:contextualSpacing/>
              <w:jc w:val="center"/>
            </w:pPr>
            <w:r w:rsidRPr="000609B8">
              <w:t>Оценка выполнения</w:t>
            </w: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712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Учащийся </w:t>
            </w: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Учитель </w:t>
            </w: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1-5</w:t>
            </w:r>
          </w:p>
        </w:tc>
        <w:tc>
          <w:tcPr>
            <w:tcW w:w="4431" w:type="pct"/>
            <w:gridSpan w:val="4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Практико-ориентированные задачи</w:t>
            </w: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</w:pPr>
            <w:r w:rsidRPr="000609B8">
              <w:t>1</w:t>
            </w: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Какой цифрой обозначен предмет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</w:pPr>
            <w:r w:rsidRPr="000609B8">
              <w:t>2</w:t>
            </w: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Простейшие текстовые задачи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</w:pPr>
            <w:r w:rsidRPr="000609B8">
              <w:t>3</w:t>
            </w: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Прикладная геометрия: площадь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</w:pPr>
            <w:r w:rsidRPr="000609B8">
              <w:t>4</w:t>
            </w: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Прикладная геометрия: расстояние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</w:pPr>
            <w:r w:rsidRPr="000609B8">
              <w:t>5</w:t>
            </w: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Выбор оптимального варианта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6</w:t>
            </w:r>
          </w:p>
        </w:tc>
        <w:tc>
          <w:tcPr>
            <w:tcW w:w="4431" w:type="pct"/>
            <w:gridSpan w:val="4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Числовые вычисления</w:t>
            </w: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Действия с обыкновенными дробями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Действия с десятичными дробями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Степени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Сравнение чисел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7</w:t>
            </w:r>
          </w:p>
        </w:tc>
        <w:tc>
          <w:tcPr>
            <w:tcW w:w="4431" w:type="pct"/>
            <w:gridSpan w:val="4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 xml:space="preserve">Числовые неравенства, </w:t>
            </w:r>
            <w:proofErr w:type="gramStart"/>
            <w:r w:rsidRPr="000609B8">
              <w:rPr>
                <w:b/>
              </w:rPr>
              <w:t>координатная</w:t>
            </w:r>
            <w:proofErr w:type="gramEnd"/>
            <w:r w:rsidRPr="000609B8">
              <w:rPr>
                <w:b/>
              </w:rPr>
              <w:t xml:space="preserve"> прямая</w:t>
            </w: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Неравенства 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Сравнение чисел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Числа на </w:t>
            </w:r>
            <w:proofErr w:type="gramStart"/>
            <w:r w:rsidRPr="000609B8">
              <w:t>прямой</w:t>
            </w:r>
            <w:proofErr w:type="gramEnd"/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Выбор верного или неверного утверждения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8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5" w:history="1">
              <w:r w:rsidR="000609B8" w:rsidRPr="000609B8">
                <w:rPr>
                  <w:b/>
                  <w:shd w:val="clear" w:color="auto" w:fill="FFFFFF"/>
                </w:rPr>
                <w:t>Числа, вычисления и алгебраические выражения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Вычисления 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 xml:space="preserve">Числа 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Алгебраические выражения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9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6" w:history="1">
              <w:r w:rsidR="000609B8" w:rsidRPr="000609B8">
                <w:rPr>
                  <w:b/>
                  <w:shd w:val="clear" w:color="auto" w:fill="FFFFFF"/>
                </w:rPr>
                <w:t>Уравнения, неравенства и их системы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Линейные уравнения 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Квадратные уравнения 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Рациональные уравнения 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Системы уравнений 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t>Системы неравенств 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10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7" w:history="1">
              <w:r w:rsidR="000609B8" w:rsidRPr="000609B8">
                <w:rPr>
                  <w:b/>
                  <w:shd w:val="clear" w:color="auto" w:fill="FFFFFF"/>
                </w:rPr>
                <w:t>Статистика, вероятности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Классические вероятности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Статистика, теоремы о вероятностных событиях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11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8" w:history="1">
              <w:r w:rsidR="000609B8" w:rsidRPr="000609B8">
                <w:rPr>
                  <w:b/>
                  <w:shd w:val="clear" w:color="auto" w:fill="FFFFFF"/>
                </w:rPr>
                <w:t>Графики функций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Чтение графиков функций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Растяжения и сдвиги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12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9" w:history="1">
              <w:r w:rsidR="000609B8" w:rsidRPr="000609B8">
                <w:rPr>
                  <w:b/>
                  <w:shd w:val="clear" w:color="auto" w:fill="FFFFFF"/>
                </w:rPr>
                <w:t>Арифметические и геометрические прогрессии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Арифметическая прогрессия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Геометрическая прогрессия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lastRenderedPageBreak/>
              <w:t>13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0" w:history="1">
              <w:r w:rsidR="000609B8" w:rsidRPr="000609B8">
                <w:rPr>
                  <w:b/>
                  <w:shd w:val="clear" w:color="auto" w:fill="FFFFFF"/>
                </w:rPr>
                <w:t>Алгебраические выражения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Целые выражения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Рациональные выражения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14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1" w:history="1">
              <w:r w:rsidR="000609B8" w:rsidRPr="000609B8">
                <w:rPr>
                  <w:b/>
                  <w:shd w:val="clear" w:color="auto" w:fill="FFFFFF"/>
                </w:rPr>
                <w:t>Расчеты по формулам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Вычисление по формуле </w:t>
            </w:r>
            <w:hyperlink r:id="rId12" w:history="1">
              <w:r w:rsidRPr="000609B8">
                <w:rPr>
                  <w:shd w:val="clear" w:color="auto" w:fill="FFFFFF"/>
                </w:rPr>
                <w:t>просмотреть </w:t>
              </w:r>
            </w:hyperlink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Линейные уравнения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Разные задачи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15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3" w:history="1">
              <w:r w:rsidR="000609B8" w:rsidRPr="000609B8">
                <w:rPr>
                  <w:b/>
                  <w:shd w:val="clear" w:color="auto" w:fill="FFFFFF"/>
                </w:rPr>
                <w:t>Уравнения, не</w:t>
              </w:r>
              <w:r w:rsidR="000609B8" w:rsidRPr="000609B8">
                <w:rPr>
                  <w:b/>
                  <w:shd w:val="clear" w:color="auto" w:fill="FFFFFF"/>
                </w:rPr>
                <w:softHyphen/>
                <w:t>ра</w:t>
              </w:r>
              <w:r w:rsidR="000609B8" w:rsidRPr="000609B8">
                <w:rPr>
                  <w:b/>
                  <w:shd w:val="clear" w:color="auto" w:fill="FFFFFF"/>
                </w:rPr>
                <w:softHyphen/>
                <w:t>вен</w:t>
              </w:r>
              <w:r w:rsidR="000609B8" w:rsidRPr="000609B8">
                <w:rPr>
                  <w:b/>
                  <w:shd w:val="clear" w:color="auto" w:fill="FFFFFF"/>
                </w:rPr>
                <w:softHyphen/>
                <w:t>ства и их системы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Линейные неравенства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Квадратные неравенства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Рациональные неравенства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Системы неравенств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16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4" w:history="1">
              <w:r w:rsidR="000609B8" w:rsidRPr="000609B8">
                <w:rPr>
                  <w:b/>
                  <w:shd w:val="clear" w:color="auto" w:fill="FFFFFF"/>
                </w:rPr>
                <w:t>Треугольники, четырёхугольники, многоугольники и их элементы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Углы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Треугольники общего вида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Равнобедренные треугольники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Ромб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Трапеция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Многоугольники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17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5" w:history="1">
              <w:r w:rsidR="000609B8" w:rsidRPr="000609B8">
                <w:rPr>
                  <w:b/>
                  <w:shd w:val="clear" w:color="auto" w:fill="F8F8F8"/>
                </w:rPr>
                <w:t>Окружность, круг и их элементы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Центральные и впи</w:t>
            </w:r>
            <w:r w:rsidRPr="000609B8">
              <w:rPr>
                <w:shd w:val="clear" w:color="auto" w:fill="F8F8F8"/>
              </w:rPr>
              <w:softHyphen/>
              <w:t>сан</w:t>
            </w:r>
            <w:r w:rsidRPr="000609B8">
              <w:rPr>
                <w:shd w:val="clear" w:color="auto" w:fill="F8F8F8"/>
              </w:rPr>
              <w:softHyphen/>
              <w:t>ные углы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Касательная, хорда, секущая, радиус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Окружность, описанная вокруг многоугольника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18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6" w:history="1">
              <w:r w:rsidR="000609B8" w:rsidRPr="000609B8">
                <w:rPr>
                  <w:b/>
                  <w:shd w:val="clear" w:color="auto" w:fill="FFFFFF"/>
                </w:rPr>
                <w:t>Площади фигур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Квадрат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Прямоугольник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Треугольники общего вида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FFFFF"/>
              </w:rPr>
              <w:t>Равнобедренный треугольник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Трапеция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</w:pPr>
            <w:r w:rsidRPr="000609B8">
              <w:rPr>
                <w:shd w:val="clear" w:color="auto" w:fill="F8F8F8"/>
              </w:rPr>
              <w:t>Площадь круга и его частей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 w:val="restar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19</w:t>
            </w:r>
          </w:p>
        </w:tc>
        <w:tc>
          <w:tcPr>
            <w:tcW w:w="4431" w:type="pct"/>
            <w:gridSpan w:val="4"/>
          </w:tcPr>
          <w:p w:rsidR="000609B8" w:rsidRPr="000609B8" w:rsidRDefault="0033184F" w:rsidP="000609B8">
            <w:pPr>
              <w:contextualSpacing/>
              <w:rPr>
                <w:b/>
              </w:rPr>
            </w:pPr>
            <w:hyperlink r:id="rId17" w:history="1">
              <w:r w:rsidR="000609B8" w:rsidRPr="000609B8">
                <w:rPr>
                  <w:b/>
                  <w:shd w:val="clear" w:color="auto" w:fill="FFFFFF"/>
                </w:rPr>
                <w:t> Фигуры на квадратной решётке</w:t>
              </w:r>
            </w:hyperlink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Углы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 xml:space="preserve">Расстояние от точки </w:t>
            </w:r>
            <w:proofErr w:type="gramStart"/>
            <w:r w:rsidRPr="000609B8">
              <w:rPr>
                <w:shd w:val="clear" w:color="auto" w:fill="F8F8F8"/>
              </w:rPr>
              <w:t>до</w:t>
            </w:r>
            <w:proofErr w:type="gramEnd"/>
            <w:r w:rsidRPr="000609B8">
              <w:rPr>
                <w:shd w:val="clear" w:color="auto" w:fill="F8F8F8"/>
              </w:rPr>
              <w:t xml:space="preserve"> прямой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Треугольники общего вида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FFFFF"/>
              </w:rPr>
              <w:t>Ромб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Трапеция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  <w:vMerge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2440" w:type="pct"/>
          </w:tcPr>
          <w:p w:rsidR="000609B8" w:rsidRPr="000609B8" w:rsidRDefault="000609B8" w:rsidP="000609B8">
            <w:pPr>
              <w:contextualSpacing/>
              <w:rPr>
                <w:shd w:val="clear" w:color="auto" w:fill="F8F8F8"/>
              </w:rPr>
            </w:pPr>
            <w:r w:rsidRPr="000609B8">
              <w:rPr>
                <w:shd w:val="clear" w:color="auto" w:fill="F8F8F8"/>
              </w:rPr>
              <w:t>Многоугольники</w:t>
            </w:r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</w:pPr>
          </w:p>
        </w:tc>
      </w:tr>
      <w:tr w:rsidR="000609B8" w:rsidRPr="000609B8" w:rsidTr="008E3985">
        <w:tc>
          <w:tcPr>
            <w:tcW w:w="569" w:type="pc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  <w:r w:rsidRPr="000609B8">
              <w:rPr>
                <w:b/>
              </w:rPr>
              <w:t>20</w:t>
            </w:r>
          </w:p>
        </w:tc>
        <w:tc>
          <w:tcPr>
            <w:tcW w:w="2440" w:type="pct"/>
          </w:tcPr>
          <w:p w:rsidR="000609B8" w:rsidRPr="000609B8" w:rsidRDefault="0033184F" w:rsidP="000609B8">
            <w:pPr>
              <w:contextualSpacing/>
              <w:rPr>
                <w:b/>
                <w:shd w:val="clear" w:color="auto" w:fill="F8F8F8"/>
              </w:rPr>
            </w:pPr>
            <w:hyperlink r:id="rId18" w:history="1">
              <w:r w:rsidR="000609B8" w:rsidRPr="000609B8">
                <w:rPr>
                  <w:b/>
                  <w:shd w:val="clear" w:color="auto" w:fill="FFFFFF"/>
                </w:rPr>
                <w:t>Анализ геометрических высказываний</w:t>
              </w:r>
            </w:hyperlink>
          </w:p>
        </w:tc>
        <w:tc>
          <w:tcPr>
            <w:tcW w:w="712" w:type="pc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</w:p>
        </w:tc>
        <w:tc>
          <w:tcPr>
            <w:tcW w:w="699" w:type="pc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</w:p>
        </w:tc>
        <w:tc>
          <w:tcPr>
            <w:tcW w:w="579" w:type="pct"/>
          </w:tcPr>
          <w:p w:rsidR="000609B8" w:rsidRPr="000609B8" w:rsidRDefault="000609B8" w:rsidP="000609B8">
            <w:pPr>
              <w:contextualSpacing/>
              <w:rPr>
                <w:b/>
              </w:rPr>
            </w:pPr>
          </w:p>
        </w:tc>
      </w:tr>
    </w:tbl>
    <w:p w:rsidR="000609B8" w:rsidRPr="000609B8" w:rsidRDefault="000609B8" w:rsidP="000609B8">
      <w:pPr>
        <w:spacing w:after="200" w:line="276" w:lineRule="auto"/>
        <w:ind w:left="720"/>
        <w:contextualSpacing/>
        <w:jc w:val="center"/>
        <w:rPr>
          <w:b/>
          <w:i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p w:rsidR="007A4E2B" w:rsidRP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  <w:r w:rsidRPr="007A4E2B">
        <w:rPr>
          <w:b/>
          <w:lang w:eastAsia="ru-RU"/>
        </w:rPr>
        <w:lastRenderedPageBreak/>
        <w:t>Лист текущего контроля по темам и заданиям</w:t>
      </w:r>
    </w:p>
    <w:p w:rsidR="007A4E2B" w:rsidRPr="007A4E2B" w:rsidRDefault="007A4E2B" w:rsidP="007A4E2B">
      <w:pPr>
        <w:spacing w:after="200" w:line="276" w:lineRule="auto"/>
        <w:ind w:left="720"/>
        <w:contextualSpacing/>
        <w:jc w:val="center"/>
        <w:rPr>
          <w:b/>
          <w:lang w:eastAsia="ru-RU"/>
        </w:rPr>
      </w:pPr>
    </w:p>
    <w:tbl>
      <w:tblPr>
        <w:tblStyle w:val="110"/>
        <w:tblW w:w="5000" w:type="pct"/>
        <w:tblLook w:val="04A0"/>
      </w:tblPr>
      <w:tblGrid>
        <w:gridCol w:w="1009"/>
        <w:gridCol w:w="2522"/>
        <w:gridCol w:w="730"/>
        <w:gridCol w:w="774"/>
        <w:gridCol w:w="772"/>
        <w:gridCol w:w="809"/>
        <w:gridCol w:w="744"/>
        <w:gridCol w:w="1076"/>
        <w:gridCol w:w="1135"/>
      </w:tblGrid>
      <w:tr w:rsidR="007A4E2B" w:rsidRPr="007A4E2B" w:rsidTr="008E3985">
        <w:trPr>
          <w:trHeight w:val="759"/>
        </w:trPr>
        <w:tc>
          <w:tcPr>
            <w:tcW w:w="506" w:type="pct"/>
            <w:vAlign w:val="center"/>
          </w:tcPr>
          <w:p w:rsidR="007A4E2B" w:rsidRPr="007A4E2B" w:rsidRDefault="007A4E2B" w:rsidP="007A4E2B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7A4E2B">
              <w:rPr>
                <w:b/>
              </w:rPr>
              <w:t>№ задания ОГЭ</w:t>
            </w:r>
          </w:p>
        </w:tc>
        <w:tc>
          <w:tcPr>
            <w:tcW w:w="1368" w:type="pct"/>
            <w:vAlign w:val="center"/>
          </w:tcPr>
          <w:p w:rsidR="007A4E2B" w:rsidRPr="007A4E2B" w:rsidRDefault="007A4E2B" w:rsidP="007A4E2B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7A4E2B">
              <w:rPr>
                <w:b/>
              </w:rPr>
              <w:t>Тема</w:t>
            </w:r>
          </w:p>
        </w:tc>
        <w:tc>
          <w:tcPr>
            <w:tcW w:w="2251" w:type="pct"/>
            <w:gridSpan w:val="5"/>
            <w:vAlign w:val="center"/>
          </w:tcPr>
          <w:p w:rsidR="007A4E2B" w:rsidRPr="007A4E2B" w:rsidRDefault="007A4E2B" w:rsidP="007A4E2B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7A4E2B">
              <w:rPr>
                <w:b/>
              </w:rPr>
              <w:t>Дата</w:t>
            </w: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7A4E2B">
              <w:rPr>
                <w:b/>
              </w:rPr>
              <w:t>Подпись учителя</w:t>
            </w: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7A4E2B">
              <w:rPr>
                <w:b/>
              </w:rPr>
              <w:t>Подпись родителя</w:t>
            </w: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1-5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Практико-ориентированные задачи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1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Какой цифрой обозначен предмет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2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Простейшие текстовые задачи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3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Прикладная геометрия: площадь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4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Прикладная геометрия: расстояние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5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Выбор оптимального варианта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6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Числовые вычисления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Действия с обыкновенными дробями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Действия с десятичными дробями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Степени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Сравнение чисел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7</w:t>
            </w: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 xml:space="preserve">Числовые неравенства, </w:t>
            </w:r>
            <w:proofErr w:type="gramStart"/>
            <w:r w:rsidRPr="007A4E2B">
              <w:rPr>
                <w:b/>
              </w:rPr>
              <w:t>координатная</w:t>
            </w:r>
            <w:proofErr w:type="gramEnd"/>
            <w:r w:rsidRPr="007A4E2B">
              <w:rPr>
                <w:b/>
              </w:rPr>
              <w:t xml:space="preserve"> прямая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 xml:space="preserve">Неравенства 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Сравнение чисел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 xml:space="preserve">Числа на </w:t>
            </w:r>
            <w:proofErr w:type="gramStart"/>
            <w:r w:rsidRPr="007A4E2B">
              <w:t>прямой</w:t>
            </w:r>
            <w:proofErr w:type="gramEnd"/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Выбор верного или неверного утверждения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8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19" w:history="1">
              <w:r w:rsidR="007A4E2B" w:rsidRPr="007A4E2B">
                <w:rPr>
                  <w:b/>
                  <w:shd w:val="clear" w:color="auto" w:fill="FFFFFF"/>
                </w:rPr>
                <w:t>Числа, вычисления и алгебраические выражения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 xml:space="preserve">Вычисления 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 xml:space="preserve">Числа 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Алгебраические выражения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9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0" w:history="1">
              <w:r w:rsidR="007A4E2B" w:rsidRPr="007A4E2B">
                <w:rPr>
                  <w:b/>
                  <w:shd w:val="clear" w:color="auto" w:fill="FFFFFF"/>
                </w:rPr>
                <w:t>Уравнения, неравенства и их системы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Линейные уравнения 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Квадратные уравнения 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Рациональные уравнения 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Системы уравнений 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t>Системы неравенств 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10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1" w:history="1">
              <w:r w:rsidR="007A4E2B" w:rsidRPr="007A4E2B">
                <w:rPr>
                  <w:b/>
                  <w:shd w:val="clear" w:color="auto" w:fill="FFFFFF"/>
                </w:rPr>
                <w:t>Статистика, вероятности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Классические вероятности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Статистика, теоремы о вероятностных событиях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11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2" w:history="1">
              <w:r w:rsidR="007A4E2B" w:rsidRPr="007A4E2B">
                <w:rPr>
                  <w:b/>
                  <w:shd w:val="clear" w:color="auto" w:fill="FFFFFF"/>
                </w:rPr>
                <w:t>Графики функций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Чтение графиков функций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Растяжения и сдвиги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12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3" w:history="1">
              <w:r w:rsidR="007A4E2B" w:rsidRPr="007A4E2B">
                <w:rPr>
                  <w:b/>
                  <w:shd w:val="clear" w:color="auto" w:fill="FFFFFF"/>
                </w:rPr>
                <w:t>Арифметические и геометрические прогрессии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Числовые последовательности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Арифметическая прогрессия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Геометрическая прогрессия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13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4" w:history="1">
              <w:r w:rsidR="007A4E2B" w:rsidRPr="007A4E2B">
                <w:rPr>
                  <w:b/>
                  <w:shd w:val="clear" w:color="auto" w:fill="FFFFFF"/>
                </w:rPr>
                <w:t>Алгебраические выражения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Целые выражения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Рациональные выражения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14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5" w:history="1">
              <w:r w:rsidR="007A4E2B" w:rsidRPr="007A4E2B">
                <w:rPr>
                  <w:b/>
                  <w:shd w:val="clear" w:color="auto" w:fill="FFFFFF"/>
                </w:rPr>
                <w:t>Расчеты по формулам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Вычисление по формуле </w:t>
            </w:r>
            <w:hyperlink r:id="rId26" w:history="1">
              <w:r w:rsidRPr="007A4E2B">
                <w:rPr>
                  <w:shd w:val="clear" w:color="auto" w:fill="FFFFFF"/>
                </w:rPr>
                <w:t>просмотреть 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Линейные уравнения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Разные задачи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15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7" w:history="1">
              <w:r w:rsidR="007A4E2B" w:rsidRPr="007A4E2B">
                <w:rPr>
                  <w:b/>
                  <w:shd w:val="clear" w:color="auto" w:fill="FFFFFF"/>
                </w:rPr>
                <w:t>Уравнения, не</w:t>
              </w:r>
              <w:r w:rsidR="007A4E2B" w:rsidRPr="007A4E2B">
                <w:rPr>
                  <w:b/>
                  <w:shd w:val="clear" w:color="auto" w:fill="FFFFFF"/>
                </w:rPr>
                <w:softHyphen/>
                <w:t>ра</w:t>
              </w:r>
              <w:r w:rsidR="007A4E2B" w:rsidRPr="007A4E2B">
                <w:rPr>
                  <w:b/>
                  <w:shd w:val="clear" w:color="auto" w:fill="FFFFFF"/>
                </w:rPr>
                <w:softHyphen/>
                <w:t>вен</w:t>
              </w:r>
              <w:r w:rsidR="007A4E2B" w:rsidRPr="007A4E2B">
                <w:rPr>
                  <w:b/>
                  <w:shd w:val="clear" w:color="auto" w:fill="FFFFFF"/>
                </w:rPr>
                <w:softHyphen/>
                <w:t>ства и их системы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Линейные неравенства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Квадратные неравенства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Рациональные неравенства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Системы неравенств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16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8" w:history="1">
              <w:r w:rsidR="007A4E2B" w:rsidRPr="007A4E2B">
                <w:rPr>
                  <w:b/>
                  <w:shd w:val="clear" w:color="auto" w:fill="FFFFFF"/>
                </w:rPr>
                <w:t>Треугольники, четырёхугольники, многоугольники и их элементы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Углы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Треугольники общего вида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Равнобедренные треугольники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 xml:space="preserve">Прямоугольный </w:t>
            </w:r>
            <w:r w:rsidRPr="007A4E2B">
              <w:rPr>
                <w:shd w:val="clear" w:color="auto" w:fill="F8F8F8"/>
              </w:rPr>
              <w:lastRenderedPageBreak/>
              <w:t>треугольник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Ромб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Трапеция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Многоугольники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17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29" w:history="1">
              <w:r w:rsidR="007A4E2B" w:rsidRPr="007A4E2B">
                <w:rPr>
                  <w:b/>
                  <w:shd w:val="clear" w:color="auto" w:fill="F8F8F8"/>
                </w:rPr>
                <w:t>Окружность, круг и их элементы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Центральные и впи</w:t>
            </w:r>
            <w:r w:rsidRPr="007A4E2B">
              <w:rPr>
                <w:shd w:val="clear" w:color="auto" w:fill="F8F8F8"/>
              </w:rPr>
              <w:softHyphen/>
              <w:t>сан</w:t>
            </w:r>
            <w:r w:rsidRPr="007A4E2B">
              <w:rPr>
                <w:shd w:val="clear" w:color="auto" w:fill="F8F8F8"/>
              </w:rPr>
              <w:softHyphen/>
              <w:t>ные углы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Касательная, хорда, секущая, радиус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Окружность, описанная вокруг многоугольника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18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30" w:history="1">
              <w:r w:rsidR="007A4E2B" w:rsidRPr="007A4E2B">
                <w:rPr>
                  <w:b/>
                  <w:shd w:val="clear" w:color="auto" w:fill="FFFFFF"/>
                </w:rPr>
                <w:t>Площади фигур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Квадрат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Прямоугольник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Треугольники общего вида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FFFFF"/>
              </w:rPr>
              <w:t>Равнобедренный треугольник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Трапеция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  <w:r w:rsidRPr="007A4E2B">
              <w:rPr>
                <w:shd w:val="clear" w:color="auto" w:fill="F8F8F8"/>
              </w:rPr>
              <w:t>Площадь круга и его частей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 w:val="restar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19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</w:rPr>
            </w:pPr>
            <w:hyperlink r:id="rId31" w:history="1">
              <w:r w:rsidR="007A4E2B" w:rsidRPr="007A4E2B">
                <w:rPr>
                  <w:b/>
                  <w:shd w:val="clear" w:color="auto" w:fill="FFFFFF"/>
                </w:rPr>
                <w:t> Фигуры на квадратной решётке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Углы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 xml:space="preserve">Расстояние от точки </w:t>
            </w:r>
            <w:proofErr w:type="gramStart"/>
            <w:r w:rsidRPr="007A4E2B">
              <w:rPr>
                <w:shd w:val="clear" w:color="auto" w:fill="F8F8F8"/>
              </w:rPr>
              <w:t>до</w:t>
            </w:r>
            <w:proofErr w:type="gramEnd"/>
            <w:r w:rsidRPr="007A4E2B">
              <w:rPr>
                <w:shd w:val="clear" w:color="auto" w:fill="F8F8F8"/>
              </w:rPr>
              <w:t xml:space="preserve"> прямой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Треугольники общего вида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Параллелограмм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FFFFF"/>
              </w:rPr>
              <w:t>Ромб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FFFFF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Трапеция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  <w:vMerge/>
          </w:tcPr>
          <w:p w:rsidR="007A4E2B" w:rsidRPr="007A4E2B" w:rsidRDefault="007A4E2B" w:rsidP="007A4E2B">
            <w:pPr>
              <w:spacing w:after="200" w:line="276" w:lineRule="auto"/>
              <w:contextualSpacing/>
            </w:pPr>
          </w:p>
        </w:tc>
        <w:tc>
          <w:tcPr>
            <w:tcW w:w="1368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  <w:r w:rsidRPr="007A4E2B">
              <w:rPr>
                <w:shd w:val="clear" w:color="auto" w:fill="F8F8F8"/>
              </w:rPr>
              <w:t>Многоугольники</w:t>
            </w:r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shd w:val="clear" w:color="auto" w:fill="F8F8F8"/>
              </w:rPr>
            </w:pPr>
          </w:p>
        </w:tc>
      </w:tr>
      <w:tr w:rsidR="007A4E2B" w:rsidRPr="007A4E2B" w:rsidTr="008E3985">
        <w:tc>
          <w:tcPr>
            <w:tcW w:w="506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  <w:r w:rsidRPr="007A4E2B">
              <w:rPr>
                <w:b/>
              </w:rPr>
              <w:t>20</w:t>
            </w:r>
          </w:p>
        </w:tc>
        <w:tc>
          <w:tcPr>
            <w:tcW w:w="1368" w:type="pct"/>
          </w:tcPr>
          <w:p w:rsidR="007A4E2B" w:rsidRPr="007A4E2B" w:rsidRDefault="0033184F" w:rsidP="007A4E2B">
            <w:pPr>
              <w:spacing w:after="200" w:line="276" w:lineRule="auto"/>
              <w:contextualSpacing/>
              <w:rPr>
                <w:b/>
                <w:shd w:val="clear" w:color="auto" w:fill="F8F8F8"/>
              </w:rPr>
            </w:pPr>
            <w:hyperlink r:id="rId32" w:history="1">
              <w:r w:rsidR="007A4E2B" w:rsidRPr="007A4E2B">
                <w:rPr>
                  <w:b/>
                  <w:shd w:val="clear" w:color="auto" w:fill="FFFFFF"/>
                </w:rPr>
                <w:t>Анализ геометрических высказываний</w:t>
              </w:r>
            </w:hyperlink>
          </w:p>
        </w:tc>
        <w:tc>
          <w:tcPr>
            <w:tcW w:w="432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5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54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73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9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37" w:type="pct"/>
          </w:tcPr>
          <w:p w:rsidR="007A4E2B" w:rsidRPr="007A4E2B" w:rsidRDefault="007A4E2B" w:rsidP="007A4E2B">
            <w:pPr>
              <w:spacing w:after="200" w:line="276" w:lineRule="auto"/>
              <w:contextualSpacing/>
              <w:rPr>
                <w:b/>
              </w:rPr>
            </w:pPr>
          </w:p>
        </w:tc>
      </w:tr>
    </w:tbl>
    <w:p w:rsidR="007A4E2B" w:rsidRPr="007A4E2B" w:rsidRDefault="007A4E2B" w:rsidP="007A4E2B">
      <w:pPr>
        <w:spacing w:after="200" w:line="276" w:lineRule="auto"/>
        <w:rPr>
          <w:b/>
          <w:i/>
          <w:color w:val="000000"/>
          <w:lang w:eastAsia="ru-RU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p w:rsidR="00EC0F2E" w:rsidRPr="000609B8" w:rsidRDefault="00EC0F2E" w:rsidP="008D5E45">
      <w:pPr>
        <w:pStyle w:val="7"/>
        <w:jc w:val="center"/>
        <w:rPr>
          <w:b/>
          <w:sz w:val="28"/>
          <w:szCs w:val="28"/>
        </w:rPr>
      </w:pPr>
    </w:p>
    <w:sectPr w:rsidR="00EC0F2E" w:rsidRPr="000609B8" w:rsidSect="003822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053"/>
    <w:multiLevelType w:val="hybridMultilevel"/>
    <w:tmpl w:val="35CA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13E3"/>
    <w:multiLevelType w:val="hybridMultilevel"/>
    <w:tmpl w:val="1BF6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4C2"/>
    <w:multiLevelType w:val="hybridMultilevel"/>
    <w:tmpl w:val="8452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442"/>
    <w:multiLevelType w:val="hybridMultilevel"/>
    <w:tmpl w:val="1D6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340A"/>
    <w:multiLevelType w:val="hybridMultilevel"/>
    <w:tmpl w:val="3D263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05E37"/>
    <w:multiLevelType w:val="hybridMultilevel"/>
    <w:tmpl w:val="76B0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707A6"/>
    <w:multiLevelType w:val="hybridMultilevel"/>
    <w:tmpl w:val="3108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B3009"/>
    <w:multiLevelType w:val="hybridMultilevel"/>
    <w:tmpl w:val="14B0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A76A1"/>
    <w:multiLevelType w:val="hybridMultilevel"/>
    <w:tmpl w:val="9A3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F24B7"/>
    <w:multiLevelType w:val="hybridMultilevel"/>
    <w:tmpl w:val="97007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33226"/>
    <w:multiLevelType w:val="hybridMultilevel"/>
    <w:tmpl w:val="FE12826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34091A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12C0754"/>
    <w:multiLevelType w:val="hybridMultilevel"/>
    <w:tmpl w:val="A378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55115"/>
    <w:multiLevelType w:val="hybridMultilevel"/>
    <w:tmpl w:val="8E38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74F5A"/>
    <w:multiLevelType w:val="hybridMultilevel"/>
    <w:tmpl w:val="059A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77774E"/>
    <w:rsid w:val="00023114"/>
    <w:rsid w:val="000609B8"/>
    <w:rsid w:val="000A4790"/>
    <w:rsid w:val="001C1A9D"/>
    <w:rsid w:val="0022054D"/>
    <w:rsid w:val="00240E26"/>
    <w:rsid w:val="002B46CC"/>
    <w:rsid w:val="002C208D"/>
    <w:rsid w:val="0033184F"/>
    <w:rsid w:val="00382211"/>
    <w:rsid w:val="00585CE1"/>
    <w:rsid w:val="00670FEB"/>
    <w:rsid w:val="0072184C"/>
    <w:rsid w:val="00725CE1"/>
    <w:rsid w:val="007660E5"/>
    <w:rsid w:val="0077774E"/>
    <w:rsid w:val="007A4E2B"/>
    <w:rsid w:val="007D7856"/>
    <w:rsid w:val="008D5E45"/>
    <w:rsid w:val="008E3985"/>
    <w:rsid w:val="008E4E32"/>
    <w:rsid w:val="00B34DE7"/>
    <w:rsid w:val="00DD57F5"/>
    <w:rsid w:val="00EC0F2E"/>
    <w:rsid w:val="00F9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8D5E45"/>
    <w:pPr>
      <w:spacing w:before="240" w:after="60" w:line="276" w:lineRule="auto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4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8D5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5E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D5E45"/>
    <w:pPr>
      <w:jc w:val="center"/>
    </w:pPr>
    <w:rPr>
      <w:rFonts w:eastAsia="MS Mincho"/>
      <w:sz w:val="28"/>
      <w:lang w:eastAsia="ja-JP"/>
    </w:rPr>
  </w:style>
  <w:style w:type="character" w:customStyle="1" w:styleId="a4">
    <w:name w:val="Название Знак"/>
    <w:basedOn w:val="a0"/>
    <w:link w:val="a3"/>
    <w:rsid w:val="008D5E45"/>
    <w:rPr>
      <w:rFonts w:ascii="Times New Roman" w:eastAsia="MS Mincho" w:hAnsi="Times New Roman" w:cs="Times New Roman"/>
      <w:sz w:val="28"/>
      <w:szCs w:val="24"/>
      <w:lang w:eastAsia="ja-JP"/>
    </w:rPr>
  </w:style>
  <w:style w:type="paragraph" w:customStyle="1" w:styleId="Default">
    <w:name w:val="Default"/>
    <w:rsid w:val="008D5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8D5E45"/>
    <w:pPr>
      <w:spacing w:before="100" w:beforeAutospacing="1" w:after="100" w:afterAutospacing="1"/>
    </w:pPr>
    <w:rPr>
      <w:lang w:eastAsia="ru-RU"/>
    </w:rPr>
  </w:style>
  <w:style w:type="character" w:customStyle="1" w:styleId="ff1">
    <w:name w:val="ff1"/>
    <w:basedOn w:val="a0"/>
    <w:rsid w:val="008D5E45"/>
  </w:style>
  <w:style w:type="character" w:customStyle="1" w:styleId="ff2ls0">
    <w:name w:val="ff2 ls0"/>
    <w:basedOn w:val="a0"/>
    <w:rsid w:val="008D5E45"/>
  </w:style>
  <w:style w:type="paragraph" w:styleId="a6">
    <w:name w:val="No Spacing"/>
    <w:link w:val="a7"/>
    <w:qFormat/>
    <w:rsid w:val="008E4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locked/>
    <w:rsid w:val="008E4E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5CE1"/>
    <w:pPr>
      <w:ind w:left="720"/>
      <w:contextualSpacing/>
    </w:pPr>
  </w:style>
  <w:style w:type="table" w:styleId="a9">
    <w:name w:val="Table Grid"/>
    <w:basedOn w:val="a1"/>
    <w:uiPriority w:val="59"/>
    <w:rsid w:val="00DD5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660E5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0609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7A4E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8D5E45"/>
    <w:pPr>
      <w:spacing w:before="240" w:after="60" w:line="276" w:lineRule="auto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4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8D5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5E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D5E45"/>
    <w:pPr>
      <w:jc w:val="center"/>
    </w:pPr>
    <w:rPr>
      <w:rFonts w:eastAsia="MS Mincho"/>
      <w:sz w:val="28"/>
      <w:lang w:eastAsia="ja-JP"/>
    </w:rPr>
  </w:style>
  <w:style w:type="character" w:customStyle="1" w:styleId="a4">
    <w:name w:val="Название Знак"/>
    <w:basedOn w:val="a0"/>
    <w:link w:val="a3"/>
    <w:rsid w:val="008D5E45"/>
    <w:rPr>
      <w:rFonts w:ascii="Times New Roman" w:eastAsia="MS Mincho" w:hAnsi="Times New Roman" w:cs="Times New Roman"/>
      <w:sz w:val="28"/>
      <w:szCs w:val="24"/>
      <w:lang w:eastAsia="ja-JP"/>
    </w:rPr>
  </w:style>
  <w:style w:type="paragraph" w:customStyle="1" w:styleId="Default">
    <w:name w:val="Default"/>
    <w:rsid w:val="008D5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8D5E45"/>
    <w:pPr>
      <w:spacing w:before="100" w:beforeAutospacing="1" w:after="100" w:afterAutospacing="1"/>
    </w:pPr>
    <w:rPr>
      <w:lang w:eastAsia="ru-RU"/>
    </w:rPr>
  </w:style>
  <w:style w:type="character" w:customStyle="1" w:styleId="ff1">
    <w:name w:val="ff1"/>
    <w:basedOn w:val="a0"/>
    <w:rsid w:val="008D5E45"/>
  </w:style>
  <w:style w:type="character" w:customStyle="1" w:styleId="ff2ls0">
    <w:name w:val="ff2 ls0"/>
    <w:basedOn w:val="a0"/>
    <w:rsid w:val="008D5E45"/>
  </w:style>
  <w:style w:type="paragraph" w:styleId="a6">
    <w:name w:val="No Spacing"/>
    <w:link w:val="a7"/>
    <w:qFormat/>
    <w:rsid w:val="008E4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locked/>
    <w:rsid w:val="008E4E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5CE1"/>
    <w:pPr>
      <w:ind w:left="720"/>
      <w:contextualSpacing/>
    </w:pPr>
  </w:style>
  <w:style w:type="table" w:styleId="a9">
    <w:name w:val="Table Grid"/>
    <w:basedOn w:val="a1"/>
    <w:uiPriority w:val="59"/>
    <w:rsid w:val="00DD57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660E5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0609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9"/>
    <w:uiPriority w:val="59"/>
    <w:rsid w:val="007A4E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oge.sdamgia.ru/test?theme=71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oge.sdamgia.ru/test?theme=71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Кисметова</dc:creator>
  <cp:lastModifiedBy>user</cp:lastModifiedBy>
  <cp:revision>4</cp:revision>
  <dcterms:created xsi:type="dcterms:W3CDTF">2021-04-01T08:09:00Z</dcterms:created>
  <dcterms:modified xsi:type="dcterms:W3CDTF">2023-02-01T06:15:00Z</dcterms:modified>
</cp:coreProperties>
</file>