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492B" w14:textId="77777777" w:rsidR="00000000" w:rsidRDefault="00006245">
      <w:pPr>
        <w:pStyle w:val="printredaction-line"/>
        <w:divId w:val="1438912353"/>
        <w:rPr>
          <w:rFonts w:ascii="PT Serif" w:hAnsi="PT Serif"/>
        </w:rPr>
      </w:pPr>
      <w:r>
        <w:rPr>
          <w:rFonts w:ascii="PT Serif" w:hAnsi="PT Serif"/>
        </w:rPr>
        <w:t>Действующая редакция</w:t>
      </w:r>
    </w:p>
    <w:p w14:paraId="37A2B869" w14:textId="77777777" w:rsidR="00000000" w:rsidRDefault="00006245">
      <w:pPr>
        <w:divId w:val="555433943"/>
        <w:rPr>
          <w:rFonts w:ascii="PT Serif" w:hAnsi="PT Serif"/>
        </w:rPr>
      </w:pPr>
      <w:r>
        <w:rPr>
          <w:rFonts w:ascii="PT Serif" w:hAnsi="PT Serif"/>
        </w:rPr>
        <w:t>Письмо Минпросвещения России, Рособрнадзора от 06.08.2021 № СК-228/03, 01-169/08-01</w:t>
      </w:r>
    </w:p>
    <w:p w14:paraId="78895A0D" w14:textId="77777777" w:rsidR="00000000" w:rsidRDefault="00006245">
      <w:pPr>
        <w:pStyle w:val="2"/>
        <w:divId w:val="1438912353"/>
        <w:rPr>
          <w:rFonts w:ascii="PT Serif" w:hAnsi="PT Serif"/>
        </w:rPr>
      </w:pPr>
      <w:r>
        <w:rPr>
          <w:rFonts w:ascii="PT Serif" w:hAnsi="PT Serif"/>
        </w:rPr>
        <w:t>О направлении рекомендаций</w:t>
      </w:r>
    </w:p>
    <w:p w14:paraId="4850909F" w14:textId="77777777" w:rsidR="00000000" w:rsidRPr="004F2254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 xml:space="preserve">Министерством просвещения Российской Федерации совместно с Федеральной службой по надзору в сфере образования и науки была создана межведомственная рабочая группа по рассмотрению вопроса оптимизации количества проводимых в общеобразовательных организациях </w:t>
      </w:r>
      <w:r>
        <w:rPr>
          <w:rFonts w:ascii="PT Serif" w:hAnsi="PT Serif"/>
        </w:rPr>
        <w:t>проверочных и иных диагностических работ, в состав которой вошли представители Федеральной службы по надзору в сфере защиты прав потребителей и благополучия человека, Комитета Государственной Думы по образованию и науке, органов исполнительной власти субъе</w:t>
      </w:r>
      <w:r>
        <w:rPr>
          <w:rFonts w:ascii="PT Serif" w:hAnsi="PT Serif"/>
        </w:rPr>
        <w:t>ктов Российской Федерации и научного сообщества (далее - рабочая группа)</w:t>
      </w:r>
      <w:r>
        <w:rPr>
          <w:rFonts w:ascii="PT Serif" w:hAnsi="PT Serif"/>
        </w:rPr>
        <w:t>.</w:t>
      </w:r>
    </w:p>
    <w:p w14:paraId="55C8ECD1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 xml:space="preserve">По итогам проведенной работы подготовлены </w:t>
      </w:r>
      <w:hyperlink r:id="rId4" w:anchor="/document/99/608330216/XA00LTK2M0/" w:tgtFrame="_self" w:history="1">
        <w:r>
          <w:rPr>
            <w:rStyle w:val="a4"/>
            <w:rFonts w:ascii="PT Serif" w:hAnsi="PT Serif"/>
          </w:rPr>
          <w:t>рекомендации для системы общего образования по осн</w:t>
        </w:r>
        <w:r>
          <w:rPr>
            <w:rStyle w:val="a4"/>
            <w:rFonts w:ascii="PT Serif" w:hAnsi="PT Serif"/>
          </w:rPr>
          <w:t>овным подходам к формированию графика проведения оценочных процедур в общеобразовательных организациях в 2021/2022 учебном году</w:t>
        </w:r>
      </w:hyperlink>
      <w:r>
        <w:rPr>
          <w:rFonts w:ascii="PT Serif" w:hAnsi="PT Serif"/>
        </w:rPr>
        <w:t>.</w:t>
      </w:r>
    </w:p>
    <w:p w14:paraId="1831EB97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Направляем указанные рекомендации для использования в работе с муниципальными органами управления образованием и общеобразовате</w:t>
      </w:r>
      <w:r>
        <w:rPr>
          <w:rFonts w:ascii="PT Serif" w:hAnsi="PT Serif"/>
        </w:rPr>
        <w:t>льными организациями</w:t>
      </w:r>
      <w:r>
        <w:rPr>
          <w:rFonts w:ascii="PT Serif" w:hAnsi="PT Serif"/>
        </w:rPr>
        <w:t>.</w:t>
      </w:r>
    </w:p>
    <w:p w14:paraId="4E27B547" w14:textId="77777777" w:rsidR="00000000" w:rsidRDefault="00006245">
      <w:pPr>
        <w:spacing w:after="223"/>
        <w:divId w:val="1138960884"/>
        <w:rPr>
          <w:rFonts w:ascii="PT Serif" w:hAnsi="PT Serif"/>
        </w:rPr>
      </w:pPr>
      <w:r>
        <w:rPr>
          <w:rFonts w:ascii="PT Serif" w:hAnsi="PT Serif"/>
        </w:rPr>
        <w:t>Министр просвещения</w:t>
      </w:r>
      <w:r>
        <w:rPr>
          <w:rFonts w:ascii="PT Serif" w:hAnsi="PT Serif"/>
        </w:rPr>
        <w:br/>
      </w:r>
      <w:r>
        <w:rPr>
          <w:rFonts w:ascii="PT Serif" w:hAnsi="PT Serif"/>
        </w:rPr>
        <w:t>Российской Федерации</w:t>
      </w:r>
      <w:r>
        <w:rPr>
          <w:rFonts w:ascii="PT Serif" w:hAnsi="PT Serif"/>
        </w:rPr>
        <w:br/>
      </w:r>
      <w:r>
        <w:rPr>
          <w:rFonts w:ascii="PT Serif" w:hAnsi="PT Serif"/>
        </w:rPr>
        <w:t>С.С.Кравцо</w:t>
      </w:r>
      <w:r>
        <w:rPr>
          <w:rFonts w:ascii="PT Serif" w:hAnsi="PT Serif"/>
        </w:rPr>
        <w:t>в</w:t>
      </w:r>
    </w:p>
    <w:p w14:paraId="64625230" w14:textId="77777777" w:rsidR="00000000" w:rsidRDefault="00006245">
      <w:pPr>
        <w:spacing w:after="223"/>
        <w:divId w:val="191503353"/>
        <w:rPr>
          <w:rFonts w:ascii="PT Serif" w:hAnsi="PT Serif"/>
        </w:rPr>
      </w:pPr>
      <w:r>
        <w:rPr>
          <w:rFonts w:ascii="PT Serif" w:hAnsi="PT Serif"/>
        </w:rPr>
        <w:t>Руководитель Федеральной</w:t>
      </w:r>
      <w:r>
        <w:rPr>
          <w:rFonts w:ascii="PT Serif" w:hAnsi="PT Serif"/>
        </w:rPr>
        <w:br/>
      </w:r>
      <w:r>
        <w:rPr>
          <w:rFonts w:ascii="PT Serif" w:hAnsi="PT Serif"/>
        </w:rPr>
        <w:t>службы по надзору в сфере</w:t>
      </w:r>
      <w:r>
        <w:rPr>
          <w:rFonts w:ascii="PT Serif" w:hAnsi="PT Serif"/>
        </w:rPr>
        <w:br/>
      </w:r>
      <w:r>
        <w:rPr>
          <w:rFonts w:ascii="PT Serif" w:hAnsi="PT Serif"/>
        </w:rPr>
        <w:t>образования и науки</w:t>
      </w:r>
      <w:r>
        <w:rPr>
          <w:rFonts w:ascii="PT Serif" w:hAnsi="PT Serif"/>
        </w:rPr>
        <w:br/>
      </w:r>
      <w:r>
        <w:rPr>
          <w:rFonts w:ascii="PT Serif" w:hAnsi="PT Serif"/>
        </w:rPr>
        <w:t>А.А.Музаев</w:t>
      </w:r>
      <w:r>
        <w:rPr>
          <w:rFonts w:ascii="PT Serif" w:hAnsi="PT Serif"/>
        </w:rPr>
        <w:t xml:space="preserve"> </w:t>
      </w:r>
    </w:p>
    <w:p w14:paraId="2AF7DCC5" w14:textId="77777777" w:rsidR="00000000" w:rsidRDefault="00006245">
      <w:pPr>
        <w:pStyle w:val="align-right"/>
        <w:divId w:val="436364651"/>
        <w:rPr>
          <w:rFonts w:ascii="PT Serif" w:hAnsi="PT Serif"/>
        </w:rPr>
      </w:pPr>
      <w:r>
        <w:rPr>
          <w:rFonts w:ascii="PT Serif" w:hAnsi="PT Serif"/>
        </w:rPr>
        <w:t>Приложение</w:t>
      </w:r>
      <w:r>
        <w:rPr>
          <w:rFonts w:ascii="PT Serif" w:hAnsi="PT Serif"/>
        </w:rPr>
        <w:br/>
      </w:r>
      <w:r>
        <w:rPr>
          <w:rFonts w:ascii="PT Serif" w:hAnsi="PT Serif"/>
        </w:rPr>
        <w:t>к письму Минпросвещения России</w:t>
      </w:r>
      <w:r>
        <w:rPr>
          <w:rFonts w:ascii="PT Serif" w:hAnsi="PT Serif"/>
        </w:rPr>
        <w:br/>
      </w:r>
      <w:r>
        <w:rPr>
          <w:rFonts w:ascii="PT Serif" w:hAnsi="PT Serif"/>
        </w:rPr>
        <w:t>от 6 августа 2021 года № СК-228/03</w:t>
      </w:r>
      <w:r>
        <w:rPr>
          <w:rFonts w:ascii="PT Serif" w:hAnsi="PT Serif"/>
        </w:rPr>
        <w:br/>
      </w:r>
      <w:r>
        <w:rPr>
          <w:rFonts w:ascii="PT Serif" w:hAnsi="PT Serif"/>
        </w:rPr>
        <w:t>к письму Рособрнадзор</w:t>
      </w:r>
      <w:r>
        <w:rPr>
          <w:rFonts w:ascii="PT Serif" w:hAnsi="PT Serif"/>
        </w:rPr>
        <w:t>а</w:t>
      </w:r>
      <w:r>
        <w:rPr>
          <w:rFonts w:ascii="PT Serif" w:hAnsi="PT Serif"/>
        </w:rPr>
        <w:br/>
      </w:r>
      <w:r>
        <w:rPr>
          <w:rFonts w:ascii="PT Serif" w:hAnsi="PT Serif"/>
        </w:rPr>
        <w:t>от 6 августа 2021 года № 01-169/08-01</w:t>
      </w:r>
      <w:r>
        <w:rPr>
          <w:rFonts w:ascii="PT Serif" w:hAnsi="PT Serif"/>
        </w:rPr>
        <w:t xml:space="preserve"> </w:t>
      </w:r>
    </w:p>
    <w:p w14:paraId="01DD4989" w14:textId="77777777" w:rsidR="00000000" w:rsidRDefault="00006245">
      <w:pPr>
        <w:divId w:val="993947996"/>
        <w:rPr>
          <w:rFonts w:ascii="PT Serif" w:hAnsi="PT Serif"/>
        </w:rPr>
      </w:pPr>
      <w:r>
        <w:rPr>
          <w:rStyle w:val="docsupplement-number"/>
          <w:rFonts w:ascii="PT Serif" w:hAnsi="PT Serif"/>
        </w:rPr>
        <w:t xml:space="preserve">Приложение. </w:t>
      </w:r>
      <w:r>
        <w:rPr>
          <w:rStyle w:val="docsupplement-name"/>
          <w:rFonts w:ascii="PT Serif" w:hAnsi="PT Serif"/>
        </w:rPr>
        <w:t>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</w:t>
      </w:r>
      <w:r>
        <w:rPr>
          <w:rStyle w:val="docsupplement-name"/>
          <w:rFonts w:ascii="PT Serif" w:hAnsi="PT Serif"/>
        </w:rPr>
        <w:t>у</w:t>
      </w:r>
    </w:p>
    <w:p w14:paraId="215AC9B0" w14:textId="77777777" w:rsidR="00000000" w:rsidRDefault="00006245">
      <w:pPr>
        <w:divId w:val="129976904"/>
        <w:rPr>
          <w:rFonts w:ascii="Helvetica" w:hAnsi="Helvetica"/>
          <w:sz w:val="27"/>
          <w:szCs w:val="27"/>
        </w:rPr>
      </w:pPr>
      <w:r>
        <w:rPr>
          <w:rStyle w:val="docuntyped-number"/>
          <w:rFonts w:ascii="Helvetica" w:hAnsi="Helvetica"/>
          <w:sz w:val="27"/>
          <w:szCs w:val="27"/>
        </w:rPr>
        <w:t xml:space="preserve">1. </w:t>
      </w:r>
      <w:r>
        <w:rPr>
          <w:rStyle w:val="docuntyped-name"/>
          <w:rFonts w:ascii="Helvetica" w:hAnsi="Helvetica"/>
          <w:sz w:val="27"/>
          <w:szCs w:val="27"/>
        </w:rPr>
        <w:t>Введени</w:t>
      </w:r>
      <w:r>
        <w:rPr>
          <w:rStyle w:val="docuntyped-name"/>
          <w:rFonts w:ascii="Helvetica" w:hAnsi="Helvetica"/>
          <w:sz w:val="27"/>
          <w:szCs w:val="27"/>
        </w:rPr>
        <w:t>е</w:t>
      </w:r>
    </w:p>
    <w:p w14:paraId="32F83244" w14:textId="77777777" w:rsidR="00000000" w:rsidRDefault="00006245">
      <w:pPr>
        <w:divId w:val="1368332549"/>
        <w:rPr>
          <w:rFonts w:ascii="Helvetica" w:hAnsi="Helvetica"/>
          <w:sz w:val="27"/>
          <w:szCs w:val="27"/>
        </w:rPr>
      </w:pPr>
      <w:r>
        <w:rPr>
          <w:rStyle w:val="docuntyped-number"/>
          <w:rFonts w:ascii="Helvetica" w:hAnsi="Helvetica"/>
          <w:sz w:val="27"/>
          <w:szCs w:val="27"/>
        </w:rPr>
        <w:t xml:space="preserve">1.1. </w:t>
      </w:r>
      <w:r>
        <w:rPr>
          <w:rStyle w:val="docuntyped-name"/>
          <w:rFonts w:ascii="Helvetica" w:hAnsi="Helvetica"/>
          <w:sz w:val="27"/>
          <w:szCs w:val="27"/>
        </w:rPr>
        <w:t xml:space="preserve">Понятие </w:t>
      </w:r>
      <w:r>
        <w:rPr>
          <w:rStyle w:val="docuntyped-name"/>
          <w:rFonts w:ascii="Helvetica" w:hAnsi="Helvetica"/>
          <w:sz w:val="27"/>
          <w:szCs w:val="27"/>
        </w:rPr>
        <w:t>оценочных процеду</w:t>
      </w:r>
      <w:r>
        <w:rPr>
          <w:rStyle w:val="docuntyped-name"/>
          <w:rFonts w:ascii="Helvetica" w:hAnsi="Helvetica"/>
          <w:sz w:val="27"/>
          <w:szCs w:val="27"/>
        </w:rPr>
        <w:t>р</w:t>
      </w:r>
    </w:p>
    <w:p w14:paraId="76AD3690" w14:textId="77777777" w:rsidR="00000000" w:rsidRPr="004F2254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В настоящих рекомендациях рассматриваются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Все перечисленные виды р</w:t>
      </w:r>
      <w:r>
        <w:rPr>
          <w:rFonts w:ascii="PT Serif" w:hAnsi="PT Serif"/>
        </w:rPr>
        <w:t>абот называются оценочными процедурами</w:t>
      </w:r>
      <w:r>
        <w:rPr>
          <w:rFonts w:ascii="PT Serif" w:hAnsi="PT Serif"/>
        </w:rPr>
        <w:t>.</w:t>
      </w:r>
    </w:p>
    <w:p w14:paraId="6E1326AC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Под контрольной или проверочной работой в данных рекомендациях 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</w:t>
      </w:r>
      <w:r>
        <w:rPr>
          <w:rFonts w:ascii="PT Serif" w:hAnsi="PT Serif"/>
        </w:rPr>
        <w:t xml:space="preserve">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</w:t>
      </w:r>
      <w:r>
        <w:rPr>
          <w:rFonts w:ascii="PT Serif" w:hAnsi="PT Serif"/>
        </w:rPr>
        <w:t>к предметным и/или метапредметным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при освоении образовательной программы, в то</w:t>
      </w:r>
      <w:r>
        <w:rPr>
          <w:rFonts w:ascii="PT Serif" w:hAnsi="PT Serif"/>
        </w:rPr>
        <w:t>м числе отдельной части или всего объема учебного предмета, курса, дисциплины (модуля) образовательной программы</w:t>
      </w:r>
      <w:r>
        <w:rPr>
          <w:rFonts w:ascii="PT Serif" w:hAnsi="PT Serif"/>
        </w:rPr>
        <w:t>.</w:t>
      </w:r>
    </w:p>
    <w:p w14:paraId="6FBF9821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Под диагностической работой в данных рекомендациях понимается форма оценки или мониторинга результатов обучения, реализуемая в рамках учебного</w:t>
      </w:r>
      <w:r>
        <w:rPr>
          <w:rFonts w:ascii="PT Serif" w:hAnsi="PT Serif"/>
        </w:rPr>
        <w:t xml:space="preserve">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всеми образоват</w:t>
      </w:r>
      <w:r>
        <w:rPr>
          <w:rFonts w:ascii="PT Serif" w:hAnsi="PT Serif"/>
        </w:rPr>
        <w:t>ельными организациями муниципалитета или субъекта Российской Федерации и т.д.) требований к предметным и/или метапредметным, и/или личностным результатам обучения в соответствии с ФГОС, а также факторы, обусловливающие выявленные результаты обучения</w:t>
      </w:r>
      <w:r>
        <w:rPr>
          <w:rFonts w:ascii="PT Serif" w:hAnsi="PT Serif"/>
        </w:rPr>
        <w:t>.</w:t>
      </w:r>
    </w:p>
    <w:p w14:paraId="243C2FBD" w14:textId="77777777" w:rsidR="00000000" w:rsidRDefault="00006245">
      <w:pPr>
        <w:divId w:val="1731804911"/>
        <w:rPr>
          <w:rFonts w:ascii="Helvetica" w:hAnsi="Helvetica"/>
          <w:sz w:val="27"/>
          <w:szCs w:val="27"/>
        </w:rPr>
      </w:pPr>
      <w:r>
        <w:rPr>
          <w:rStyle w:val="docuntyped-number"/>
          <w:rFonts w:ascii="Helvetica" w:hAnsi="Helvetica"/>
          <w:sz w:val="27"/>
          <w:szCs w:val="27"/>
        </w:rPr>
        <w:t xml:space="preserve">1.2. </w:t>
      </w:r>
      <w:r>
        <w:rPr>
          <w:rStyle w:val="docuntyped-name"/>
          <w:rFonts w:ascii="Helvetica" w:hAnsi="Helvetica"/>
          <w:sz w:val="27"/>
          <w:szCs w:val="27"/>
        </w:rPr>
        <w:t>Уровни оценочных процеду</w:t>
      </w:r>
      <w:r>
        <w:rPr>
          <w:rStyle w:val="docuntyped-name"/>
          <w:rFonts w:ascii="Helvetica" w:hAnsi="Helvetica"/>
          <w:sz w:val="27"/>
          <w:szCs w:val="27"/>
        </w:rPr>
        <w:t>р</w:t>
      </w:r>
    </w:p>
    <w:p w14:paraId="340021FA" w14:textId="77777777" w:rsidR="00000000" w:rsidRPr="004F2254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В настоящее время в Российской Федерации сложилась практика организации и проведения оценочных процедур трех уровней</w:t>
      </w:r>
      <w:r>
        <w:rPr>
          <w:rFonts w:ascii="PT Serif" w:hAnsi="PT Serif"/>
        </w:rPr>
        <w:t>.</w:t>
      </w:r>
    </w:p>
    <w:p w14:paraId="04245621" w14:textId="77777777" w:rsidR="00000000" w:rsidRDefault="00006245">
      <w:pPr>
        <w:divId w:val="1613198974"/>
        <w:rPr>
          <w:rFonts w:ascii="Helvetica" w:hAnsi="Helvetica"/>
          <w:sz w:val="27"/>
          <w:szCs w:val="27"/>
        </w:rPr>
      </w:pPr>
      <w:r>
        <w:rPr>
          <w:rStyle w:val="docuntyped-name"/>
          <w:rFonts w:ascii="Helvetica" w:hAnsi="Helvetica"/>
          <w:sz w:val="27"/>
          <w:szCs w:val="27"/>
        </w:rPr>
        <w:t>Федеральные оценочные процедур</w:t>
      </w:r>
      <w:r>
        <w:rPr>
          <w:rStyle w:val="docuntyped-name"/>
          <w:rFonts w:ascii="Helvetica" w:hAnsi="Helvetica"/>
          <w:sz w:val="27"/>
          <w:szCs w:val="27"/>
        </w:rPr>
        <w:t>ы</w:t>
      </w:r>
    </w:p>
    <w:p w14:paraId="0108EF75" w14:textId="77777777" w:rsidR="00000000" w:rsidRPr="004F2254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Согласно</w:t>
      </w:r>
      <w:r>
        <w:rPr>
          <w:rFonts w:ascii="PT Serif" w:hAnsi="PT Serif"/>
        </w:rPr>
        <w:t xml:space="preserve"> </w:t>
      </w:r>
      <w:hyperlink r:id="rId5" w:anchor="/document/99/902389617/XA00MFM2ND/" w:history="1">
        <w:r>
          <w:rPr>
            <w:rStyle w:val="a4"/>
            <w:rFonts w:ascii="PT Serif" w:hAnsi="PT Serif"/>
          </w:rPr>
          <w:t>части 3 статьи 97 Федерального закона от 29.12.2012 № 273-ФЗ "Об образовании в Российской Федерации"</w:t>
        </w:r>
      </w:hyperlink>
      <w:r>
        <w:rPr>
          <w:rFonts w:ascii="PT Serif" w:hAnsi="PT Serif"/>
        </w:rPr>
        <w:t xml:space="preserve"> (далее - Федеральный закон № 273-ФЗ) мониторинг системы образования представляет собой систематическое стандартизированное наблюдение за состоянием</w:t>
      </w:r>
      <w:r>
        <w:rPr>
          <w:rFonts w:ascii="PT Serif" w:hAnsi="PT Serif"/>
        </w:rPr>
        <w:t xml:space="preserve">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</w:t>
      </w:r>
      <w:r>
        <w:rPr>
          <w:rFonts w:ascii="PT Serif" w:hAnsi="PT Serif"/>
        </w:rPr>
        <w:t>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</w:t>
      </w:r>
      <w:r>
        <w:rPr>
          <w:rFonts w:ascii="PT Serif" w:hAnsi="PT Serif"/>
        </w:rPr>
        <w:t>.</w:t>
      </w:r>
    </w:p>
    <w:p w14:paraId="4ED70936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Организация мониторинга системы образования осуществляется федеральными органами исполнительной власти и о</w:t>
      </w:r>
      <w:r>
        <w:rPr>
          <w:rFonts w:ascii="PT Serif" w:hAnsi="PT Serif"/>
        </w:rPr>
        <w:t xml:space="preserve">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 </w:t>
      </w:r>
      <w:r>
        <w:rPr>
          <w:rFonts w:ascii="PT Serif" w:hAnsi="PT Serif"/>
        </w:rPr>
        <w:t>(</w:t>
      </w:r>
      <w:hyperlink r:id="rId6" w:anchor="/document/99/902389617/XA00MG82NG/" w:history="1">
        <w:r>
          <w:rPr>
            <w:rStyle w:val="a4"/>
            <w:rFonts w:ascii="PT Serif" w:hAnsi="PT Serif"/>
          </w:rPr>
          <w:t>часть 4 статьи 97 Федерального закона № 273-ФЗ</w:t>
        </w:r>
      </w:hyperlink>
      <w:r>
        <w:rPr>
          <w:rFonts w:ascii="PT Serif" w:hAnsi="PT Serif"/>
        </w:rPr>
        <w:t>)</w:t>
      </w:r>
      <w:r>
        <w:rPr>
          <w:rFonts w:ascii="PT Serif" w:hAnsi="PT Serif"/>
        </w:rPr>
        <w:t>.</w:t>
      </w:r>
    </w:p>
    <w:p w14:paraId="2A892ED1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</w:t>
      </w:r>
      <w:r>
        <w:rPr>
          <w:rFonts w:ascii="PT Serif" w:hAnsi="PT Serif"/>
        </w:rPr>
        <w:t>ниях и мероприятиях относятся к</w:t>
      </w:r>
      <w:r>
        <w:rPr>
          <w:rFonts w:ascii="PT Serif" w:hAnsi="PT Serif"/>
        </w:rPr>
        <w:t xml:space="preserve"> </w:t>
      </w:r>
      <w:hyperlink r:id="rId7" w:anchor="/document/99/499038027/XA00M7M2N8/" w:history="1">
        <w:r>
          <w:rPr>
            <w:rStyle w:val="a4"/>
            <w:rFonts w:ascii="PT Serif" w:hAnsi="PT Serif"/>
          </w:rPr>
          <w:t>Перечню обязательной информации о системе образования, подлежащей мониторингу</w:t>
        </w:r>
      </w:hyperlink>
      <w:r>
        <w:rPr>
          <w:rFonts w:ascii="PT Serif" w:hAnsi="PT Serif"/>
        </w:rPr>
        <w:t>, утвержденному</w:t>
      </w:r>
      <w:r>
        <w:rPr>
          <w:rFonts w:ascii="PT Serif" w:hAnsi="PT Serif"/>
        </w:rPr>
        <w:t xml:space="preserve"> </w:t>
      </w:r>
      <w:hyperlink r:id="rId8" w:anchor="/document/99/499038027/XA00M1S2LR/" w:history="1">
        <w:r>
          <w:rPr>
            <w:rStyle w:val="a4"/>
            <w:rFonts w:ascii="PT Serif" w:hAnsi="PT Serif"/>
          </w:rPr>
          <w:t>постановлением Правительства Российской Федерации от 05.08.2013 № 662 "Об осуществлении мониторинга системы образования"</w:t>
        </w:r>
      </w:hyperlink>
      <w:r>
        <w:rPr>
          <w:rFonts w:ascii="PT Serif" w:hAnsi="PT Serif"/>
        </w:rPr>
        <w:t xml:space="preserve"> (далее - Постановление)</w:t>
      </w:r>
      <w:r>
        <w:rPr>
          <w:rFonts w:ascii="PT Serif" w:hAnsi="PT Serif"/>
        </w:rPr>
        <w:t>.</w:t>
      </w:r>
    </w:p>
    <w:p w14:paraId="6BD5D0D4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Согласно</w:t>
      </w:r>
      <w:r>
        <w:rPr>
          <w:rFonts w:ascii="PT Serif" w:hAnsi="PT Serif"/>
        </w:rPr>
        <w:t xml:space="preserve"> </w:t>
      </w:r>
      <w:hyperlink r:id="rId9" w:anchor="/document/99/499038027/XA00M2U2M0/" w:history="1">
        <w:r>
          <w:rPr>
            <w:rStyle w:val="a4"/>
            <w:rFonts w:ascii="PT Serif" w:hAnsi="PT Serif"/>
          </w:rPr>
          <w:t>пункту 5 Правил осуществления мониторинга системы образования</w:t>
        </w:r>
      </w:hyperlink>
      <w:r>
        <w:rPr>
          <w:rFonts w:ascii="PT Serif" w:hAnsi="PT Serif"/>
        </w:rPr>
        <w:t>, утвержденных</w:t>
      </w:r>
      <w:r>
        <w:rPr>
          <w:rFonts w:ascii="PT Serif" w:hAnsi="PT Serif"/>
        </w:rPr>
        <w:t xml:space="preserve"> </w:t>
      </w:r>
      <w:hyperlink r:id="rId10" w:anchor="/document/99/499038027/XA00M1S2LR/" w:history="1">
        <w:r>
          <w:rPr>
            <w:rStyle w:val="a4"/>
            <w:rFonts w:ascii="PT Serif" w:hAnsi="PT Serif"/>
          </w:rPr>
          <w:t>Постановлением</w:t>
        </w:r>
      </w:hyperlink>
      <w:r>
        <w:rPr>
          <w:rFonts w:ascii="PT Serif" w:hAnsi="PT Serif"/>
        </w:rPr>
        <w:t>, Рособрнадзор осуществляет сбор и обработку результатов, а также организацию пров</w:t>
      </w:r>
      <w:r>
        <w:rPr>
          <w:rFonts w:ascii="PT Serif" w:hAnsi="PT Serif"/>
        </w:rPr>
        <w:t>едения национальных и международных исследований качества образования, иных аналогичных оценочных мероприятий</w:t>
      </w:r>
      <w:r>
        <w:rPr>
          <w:rFonts w:ascii="PT Serif" w:hAnsi="PT Serif"/>
        </w:rPr>
        <w:t>.</w:t>
      </w:r>
    </w:p>
    <w:p w14:paraId="04B94B1B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Мониторинг вышеуказанных данных осуществляется в соответствии с</w:t>
      </w:r>
      <w:r>
        <w:rPr>
          <w:rFonts w:ascii="PT Serif" w:hAnsi="PT Serif"/>
        </w:rPr>
        <w:t xml:space="preserve"> </w:t>
      </w:r>
      <w:hyperlink r:id="rId11" w:anchor="/document/99/564068539/XA00M7E2ML/" w:history="1">
        <w:r>
          <w:rPr>
            <w:rStyle w:val="a4"/>
            <w:rFonts w:ascii="PT Serif" w:hAnsi="PT Serif"/>
          </w:rPr>
          <w:t>По</w:t>
        </w:r>
        <w:r>
          <w:rPr>
            <w:rStyle w:val="a4"/>
            <w:rFonts w:ascii="PT Serif" w:hAnsi="PT Serif"/>
          </w:rPr>
          <w:t>казателями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</w:t>
        </w:r>
      </w:hyperlink>
      <w:r>
        <w:rPr>
          <w:rFonts w:ascii="PT Serif" w:hAnsi="PT Serif"/>
        </w:rPr>
        <w:t>, утверж</w:t>
      </w:r>
      <w:r>
        <w:rPr>
          <w:rFonts w:ascii="PT Serif" w:hAnsi="PT Serif"/>
        </w:rPr>
        <w:t>денными</w:t>
      </w:r>
      <w:r>
        <w:rPr>
          <w:rFonts w:ascii="PT Serif" w:hAnsi="PT Serif"/>
        </w:rPr>
        <w:t xml:space="preserve"> </w:t>
      </w:r>
      <w:hyperlink r:id="rId12" w:anchor="/document/99/564068539/XA00M1S2LR/" w:history="1">
        <w:r>
          <w:rPr>
            <w:rStyle w:val="a4"/>
            <w:rFonts w:ascii="PT Serif" w:hAnsi="PT Serif"/>
          </w:rPr>
          <w:t>приказом Рособрнадзора, Минпросвещения России, Минобрнауки России от 18.12.2019 № 1684/694/1377</w:t>
        </w:r>
      </w:hyperlink>
      <w:r>
        <w:rPr>
          <w:rFonts w:ascii="PT Serif" w:hAnsi="PT Serif"/>
        </w:rPr>
        <w:t xml:space="preserve"> (далее - Приказ)</w:t>
      </w:r>
      <w:r>
        <w:rPr>
          <w:rFonts w:ascii="PT Serif" w:hAnsi="PT Serif"/>
        </w:rPr>
        <w:t>.</w:t>
      </w:r>
    </w:p>
    <w:p w14:paraId="53830879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В соответствии с</w:t>
      </w:r>
      <w:r>
        <w:rPr>
          <w:rFonts w:ascii="PT Serif" w:hAnsi="PT Serif"/>
        </w:rPr>
        <w:t xml:space="preserve"> </w:t>
      </w:r>
      <w:hyperlink r:id="rId13" w:anchor="/document/99/564068539/XA00M802MO/" w:history="1">
        <w:r>
          <w:rPr>
            <w:rStyle w:val="a4"/>
            <w:rFonts w:ascii="PT Serif" w:hAnsi="PT Serif"/>
          </w:rPr>
          <w:t>методикой расчета показателя</w:t>
        </w:r>
      </w:hyperlink>
      <w:r>
        <w:rPr>
          <w:rFonts w:ascii="PT Serif" w:hAnsi="PT Serif"/>
        </w:rPr>
        <w:t>, утвержденной</w:t>
      </w:r>
      <w:r>
        <w:rPr>
          <w:rFonts w:ascii="PT Serif" w:hAnsi="PT Serif"/>
        </w:rPr>
        <w:t xml:space="preserve"> </w:t>
      </w:r>
      <w:hyperlink r:id="rId14" w:anchor="/document/99/564068539/XA00M1S2LR/" w:history="1">
        <w:r>
          <w:rPr>
            <w:rStyle w:val="a4"/>
            <w:rFonts w:ascii="PT Serif" w:hAnsi="PT Serif"/>
          </w:rPr>
          <w:t>Приказом</w:t>
        </w:r>
      </w:hyperlink>
      <w:r>
        <w:rPr>
          <w:rFonts w:ascii="PT Serif" w:hAnsi="PT Serif"/>
        </w:rPr>
        <w:t>, расчет показателя "Доли обучающихся образовательных организаций, достигших минимального уровня подготовки" осуществляется на основании результатов всероссийских проверочных работ (далее - ВПР)</w:t>
      </w:r>
      <w:r>
        <w:rPr>
          <w:rFonts w:ascii="PT Serif" w:hAnsi="PT Serif"/>
        </w:rPr>
        <w:t>.</w:t>
      </w:r>
    </w:p>
    <w:p w14:paraId="64E8F69A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Согласно пункту 10 Федерального государственного образовател</w:t>
      </w:r>
      <w:r>
        <w:rPr>
          <w:rFonts w:ascii="PT Serif" w:hAnsi="PT Serif"/>
        </w:rPr>
        <w:t>ьного стандарта начального общего образования, утвержденного</w:t>
      </w:r>
      <w:r>
        <w:rPr>
          <w:rFonts w:ascii="PT Serif" w:hAnsi="PT Serif"/>
        </w:rPr>
        <w:t xml:space="preserve"> </w:t>
      </w:r>
      <w:hyperlink r:id="rId15" w:anchor="/document/99/607175842/" w:history="1">
        <w:r>
          <w:rPr>
            <w:rStyle w:val="a4"/>
            <w:rFonts w:ascii="PT Serif" w:hAnsi="PT Serif"/>
          </w:rPr>
          <w:t>приказом Минпросвещения России от 31.05.2021 № 286</w:t>
        </w:r>
      </w:hyperlink>
      <w:r>
        <w:rPr>
          <w:rFonts w:ascii="PT Serif" w:hAnsi="PT Serif"/>
        </w:rPr>
        <w:t>, и пункту 9 Федерального государственного образовательного стандарта основно</w:t>
      </w:r>
      <w:r>
        <w:rPr>
          <w:rFonts w:ascii="PT Serif" w:hAnsi="PT Serif"/>
        </w:rPr>
        <w:t>го общего образования, утвержденного</w:t>
      </w:r>
      <w:r>
        <w:rPr>
          <w:rFonts w:ascii="PT Serif" w:hAnsi="PT Serif"/>
        </w:rPr>
        <w:t xml:space="preserve"> </w:t>
      </w:r>
      <w:hyperlink r:id="rId16" w:anchor="/document/99/607175848/" w:history="1">
        <w:r>
          <w:rPr>
            <w:rStyle w:val="a4"/>
            <w:rFonts w:ascii="PT Serif" w:hAnsi="PT Serif"/>
          </w:rPr>
          <w:t>приказом Минпросвещения России от 31.05.2021 № 287</w:t>
        </w:r>
      </w:hyperlink>
      <w:r>
        <w:rPr>
          <w:rFonts w:ascii="PT Serif" w:hAnsi="PT Serif"/>
        </w:rPr>
        <w:t>, требования к предметным результатам формулируются с учетом результатов проводимых на федеральном ур</w:t>
      </w:r>
      <w:r>
        <w:rPr>
          <w:rFonts w:ascii="PT Serif" w:hAnsi="PT Serif"/>
        </w:rPr>
        <w:t>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</w:t>
      </w:r>
      <w:r>
        <w:rPr>
          <w:rFonts w:ascii="PT Serif" w:hAnsi="PT Serif"/>
        </w:rPr>
        <w:t>.</w:t>
      </w:r>
    </w:p>
    <w:p w14:paraId="58495A52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Таким образом, на основании вышеуказанных норм Рособрнадзор осуществляет мониторинг систе</w:t>
      </w:r>
      <w:r>
        <w:rPr>
          <w:rFonts w:ascii="PT Serif" w:hAnsi="PT Serif"/>
        </w:rPr>
        <w:t xml:space="preserve">мы образования путем проведения на регулярной основе всероссийских </w:t>
      </w:r>
      <w:r>
        <w:rPr>
          <w:rFonts w:ascii="PT Serif" w:hAnsi="PT Serif"/>
          <w:i/>
          <w:iCs/>
        </w:rPr>
        <w:t>проверочных</w:t>
      </w:r>
      <w:r>
        <w:rPr>
          <w:rFonts w:ascii="PT Serif" w:hAnsi="PT Serif"/>
        </w:rPr>
        <w:t xml:space="preserve"> работ, национальных исследований качества образования (</w:t>
      </w:r>
      <w:r>
        <w:rPr>
          <w:rFonts w:ascii="PT Serif" w:hAnsi="PT Serif"/>
          <w:i/>
          <w:iCs/>
        </w:rPr>
        <w:t>диагностические</w:t>
      </w:r>
      <w:r>
        <w:rPr>
          <w:rFonts w:ascii="PT Serif" w:hAnsi="PT Serif"/>
        </w:rPr>
        <w:t xml:space="preserve"> работы), а также обеспечивает участие образовательных организаций Российской Федерации в международных сра</w:t>
      </w:r>
      <w:r>
        <w:rPr>
          <w:rFonts w:ascii="PT Serif" w:hAnsi="PT Serif"/>
        </w:rPr>
        <w:t>внительных исследованиях качества образования (</w:t>
      </w:r>
      <w:r>
        <w:rPr>
          <w:rFonts w:ascii="PT Serif" w:hAnsi="PT Serif"/>
          <w:i/>
          <w:iCs/>
        </w:rPr>
        <w:t>диагностические</w:t>
      </w:r>
      <w:r>
        <w:rPr>
          <w:rFonts w:ascii="PT Serif" w:hAnsi="PT Serif"/>
        </w:rPr>
        <w:t xml:space="preserve"> работы)</w:t>
      </w:r>
      <w:r>
        <w:rPr>
          <w:rFonts w:ascii="PT Serif" w:hAnsi="PT Serif"/>
        </w:rPr>
        <w:t>.</w:t>
      </w:r>
    </w:p>
    <w:p w14:paraId="111AD69B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 xml:space="preserve">Результаты проводимых на федеральном уровне оценочных процедур могут быть использованы для анализа и организации учебно-методической работы на региональном и муниципальном уровнях, на </w:t>
      </w:r>
      <w:r>
        <w:rPr>
          <w:rFonts w:ascii="PT Serif" w:hAnsi="PT Serif"/>
        </w:rPr>
        <w:t>уровне образовательной организации</w:t>
      </w:r>
      <w:r>
        <w:rPr>
          <w:rFonts w:ascii="PT Serif" w:hAnsi="PT Serif"/>
        </w:rPr>
        <w:t>.</w:t>
      </w:r>
    </w:p>
    <w:p w14:paraId="4DA7B17A" w14:textId="77777777" w:rsidR="00000000" w:rsidRDefault="00006245">
      <w:pPr>
        <w:divId w:val="1518348101"/>
        <w:rPr>
          <w:rFonts w:ascii="Helvetica" w:hAnsi="Helvetica"/>
          <w:sz w:val="27"/>
          <w:szCs w:val="27"/>
        </w:rPr>
      </w:pPr>
      <w:r>
        <w:rPr>
          <w:rStyle w:val="docuntyped-name"/>
          <w:rFonts w:ascii="Helvetica" w:hAnsi="Helvetica"/>
          <w:sz w:val="27"/>
          <w:szCs w:val="27"/>
        </w:rPr>
        <w:t>Региональные оценочные процедур</w:t>
      </w:r>
      <w:r>
        <w:rPr>
          <w:rStyle w:val="docuntyped-name"/>
          <w:rFonts w:ascii="Helvetica" w:hAnsi="Helvetica"/>
          <w:sz w:val="27"/>
          <w:szCs w:val="27"/>
        </w:rPr>
        <w:t>ы</w:t>
      </w:r>
    </w:p>
    <w:p w14:paraId="355085DD" w14:textId="77777777" w:rsidR="00000000" w:rsidRPr="004F2254" w:rsidRDefault="00006245">
      <w:pPr>
        <w:spacing w:after="223"/>
        <w:jc w:val="both"/>
        <w:divId w:val="436364651"/>
        <w:rPr>
          <w:rFonts w:ascii="PT Serif" w:hAnsi="PT Serif"/>
        </w:rPr>
      </w:pPr>
      <w:hyperlink r:id="rId17" w:anchor="/document/99/902389617/XA00MAA2MO/" w:history="1">
        <w:r>
          <w:rPr>
            <w:rStyle w:val="a4"/>
            <w:rFonts w:ascii="PT Serif" w:hAnsi="PT Serif"/>
          </w:rPr>
          <w:t>Частью 1 статьи 8 Федерального закона № 273-ФЗ</w:t>
        </w:r>
      </w:hyperlink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определены полномочия органов государственной власти субъектов Российской Федерации в сфере образования, среди которых</w:t>
      </w:r>
      <w:r>
        <w:rPr>
          <w:rFonts w:ascii="PT Serif" w:hAnsi="PT Serif"/>
        </w:rPr>
        <w:t>:</w:t>
      </w:r>
    </w:p>
    <w:p w14:paraId="6D2C4261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разработка и реализация региональных программ развития образования с учетом региональных социально-экономических, экологических, демогра</w:t>
      </w:r>
      <w:r>
        <w:rPr>
          <w:rFonts w:ascii="PT Serif" w:hAnsi="PT Serif"/>
        </w:rPr>
        <w:t>фических, этнокультурных и других особенностей субъектов Российской Федерации</w:t>
      </w:r>
      <w:r>
        <w:rPr>
          <w:rFonts w:ascii="PT Serif" w:hAnsi="PT Serif"/>
        </w:rPr>
        <w:t>;</w:t>
      </w:r>
    </w:p>
    <w:p w14:paraId="55FB6DEF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обеспечение осуществления мониторинга в системе образования на уровне субъектов Российской Федерации</w:t>
      </w:r>
      <w:r>
        <w:rPr>
          <w:rFonts w:ascii="PT Serif" w:hAnsi="PT Serif"/>
        </w:rPr>
        <w:t>.</w:t>
      </w:r>
    </w:p>
    <w:p w14:paraId="29B55CD7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Таким образом, в большинстве субъектов Российской Федерации принята практик</w:t>
      </w:r>
      <w:r>
        <w:rPr>
          <w:rFonts w:ascii="PT Serif" w:hAnsi="PT Serif"/>
        </w:rPr>
        <w:t>а проведения оценочных процедур регионального уровня</w:t>
      </w:r>
      <w:r>
        <w:rPr>
          <w:rFonts w:ascii="PT Serif" w:hAnsi="PT Serif"/>
        </w:rPr>
        <w:t>.</w:t>
      </w:r>
    </w:p>
    <w:p w14:paraId="2DB776FA" w14:textId="77777777" w:rsidR="00000000" w:rsidRDefault="00006245">
      <w:pPr>
        <w:divId w:val="345983989"/>
        <w:rPr>
          <w:rFonts w:ascii="Helvetica" w:hAnsi="Helvetica"/>
          <w:sz w:val="27"/>
          <w:szCs w:val="27"/>
        </w:rPr>
      </w:pPr>
      <w:r>
        <w:rPr>
          <w:rStyle w:val="docuntyped-name"/>
          <w:rFonts w:ascii="Helvetica" w:hAnsi="Helvetica"/>
          <w:sz w:val="27"/>
          <w:szCs w:val="27"/>
        </w:rPr>
        <w:t>Оценочные процедуры, проводимые общеобразовательной организацие</w:t>
      </w:r>
      <w:r>
        <w:rPr>
          <w:rStyle w:val="docuntyped-name"/>
          <w:rFonts w:ascii="Helvetica" w:hAnsi="Helvetica"/>
          <w:sz w:val="27"/>
          <w:szCs w:val="27"/>
        </w:rPr>
        <w:t>й</w:t>
      </w:r>
    </w:p>
    <w:p w14:paraId="725C2A9C" w14:textId="77777777" w:rsidR="00000000" w:rsidRPr="004F2254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В соответствии с пунктом 10</w:t>
      </w:r>
      <w:r>
        <w:rPr>
          <w:rFonts w:ascii="PT Serif" w:hAnsi="PT Serif"/>
        </w:rPr>
        <w:t xml:space="preserve"> </w:t>
      </w:r>
      <w:hyperlink r:id="rId18" w:anchor="/document/99/902389617/XA00MBM2MU/" w:history="1">
        <w:r>
          <w:rPr>
            <w:rStyle w:val="a4"/>
            <w:rFonts w:ascii="PT Serif" w:hAnsi="PT Serif"/>
          </w:rPr>
          <w:t>части 3 статьи 28 Федерального</w:t>
        </w:r>
        <w:r>
          <w:rPr>
            <w:rStyle w:val="a4"/>
            <w:rFonts w:ascii="PT Serif" w:hAnsi="PT Serif"/>
          </w:rPr>
          <w:t xml:space="preserve"> закона № 273-ФЗ</w:t>
        </w:r>
      </w:hyperlink>
      <w:r>
        <w:rPr>
          <w:rFonts w:ascii="PT Serif" w:hAnsi="PT Serif"/>
        </w:rPr>
        <w:t xml:space="preserve">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</w:t>
      </w:r>
      <w:r>
        <w:rPr>
          <w:rFonts w:ascii="PT Serif" w:hAnsi="PT Serif"/>
        </w:rPr>
        <w:t>.</w:t>
      </w:r>
    </w:p>
    <w:p w14:paraId="54DBA20D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Формы, периодичность, порядок текущего контр</w:t>
      </w:r>
      <w:r>
        <w:rPr>
          <w:rFonts w:ascii="PT Serif" w:hAnsi="PT Serif"/>
        </w:rPr>
        <w:t xml:space="preserve">оля успеваемости и промежуточной аттестации обучающихся определяется локальными нормативными актами образовательной организации </w:t>
      </w:r>
      <w:r>
        <w:rPr>
          <w:rFonts w:ascii="PT Serif" w:hAnsi="PT Serif"/>
        </w:rPr>
        <w:t>(</w:t>
      </w:r>
      <w:hyperlink r:id="rId19" w:anchor="/document/99/902389617/XA00M2A2M1/" w:history="1">
        <w:r>
          <w:rPr>
            <w:rStyle w:val="a4"/>
            <w:rFonts w:ascii="PT Serif" w:hAnsi="PT Serif"/>
          </w:rPr>
          <w:t>часть 2 статьи 30 Федерального закона № 273-ФЗ</w:t>
        </w:r>
      </w:hyperlink>
      <w:r>
        <w:rPr>
          <w:rFonts w:ascii="PT Serif" w:hAnsi="PT Serif"/>
        </w:rPr>
        <w:t>)</w:t>
      </w:r>
    </w:p>
    <w:p w14:paraId="08E49E79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В соответствии с</w:t>
      </w:r>
      <w:r>
        <w:rPr>
          <w:rFonts w:ascii="PT Serif" w:hAnsi="PT Serif"/>
        </w:rPr>
        <w:t xml:space="preserve"> </w:t>
      </w:r>
      <w:hyperlink r:id="rId20" w:anchor="/document/99/603340708/XA00LUO2M6/" w:history="1">
        <w:r>
          <w:rPr>
            <w:rStyle w:val="a4"/>
            <w:rFonts w:ascii="PT Serif" w:hAnsi="PT Serif"/>
          </w:rPr>
  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</w:t>
        </w:r>
        <w:r>
          <w:rPr>
            <w:rStyle w:val="a4"/>
            <w:rFonts w:ascii="PT Serif" w:hAnsi="PT Serif"/>
          </w:rPr>
          <w:t>овного общего и среднего общего образования</w:t>
        </w:r>
      </w:hyperlink>
      <w:r>
        <w:rPr>
          <w:rFonts w:ascii="PT Serif" w:hAnsi="PT Serif"/>
        </w:rPr>
        <w:t>, утверждённым</w:t>
      </w:r>
      <w:r>
        <w:rPr>
          <w:rFonts w:ascii="PT Serif" w:hAnsi="PT Serif"/>
        </w:rPr>
        <w:t xml:space="preserve"> </w:t>
      </w:r>
      <w:hyperlink r:id="rId21" w:anchor="/document/99/603340708/XA00M1S2LR/" w:history="1">
        <w:r>
          <w:rPr>
            <w:rStyle w:val="a4"/>
            <w:rFonts w:ascii="PT Serif" w:hAnsi="PT Serif"/>
          </w:rPr>
          <w:t>приказом Министерства просвещения Российской Федерации от 22.03.2021 № 115</w:t>
        </w:r>
      </w:hyperlink>
      <w:r>
        <w:rPr>
          <w:rFonts w:ascii="PT Serif" w:hAnsi="PT Serif"/>
        </w:rPr>
        <w:t>, освоение общеобразовательной программы, в т</w:t>
      </w:r>
      <w:r>
        <w:rPr>
          <w:rFonts w:ascii="PT Serif" w:hAnsi="PT Serif"/>
        </w:rPr>
        <w:t>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 Формы, периодичность, порядок проведения текущего к</w:t>
      </w:r>
      <w:r>
        <w:rPr>
          <w:rFonts w:ascii="PT Serif" w:hAnsi="PT Serif"/>
        </w:rPr>
        <w:t>онтроля успеваемости и промежуточной аттестации обучающихся определяются образовательной организацией самостоятельно</w:t>
      </w:r>
      <w:r>
        <w:rPr>
          <w:rFonts w:ascii="PT Serif" w:hAnsi="PT Serif"/>
        </w:rPr>
        <w:t>.</w:t>
      </w:r>
    </w:p>
    <w:p w14:paraId="45A041F4" w14:textId="77777777" w:rsidR="00000000" w:rsidRDefault="00006245">
      <w:pPr>
        <w:divId w:val="380328670"/>
        <w:rPr>
          <w:rFonts w:ascii="Helvetica" w:hAnsi="Helvetica"/>
          <w:sz w:val="27"/>
          <w:szCs w:val="27"/>
        </w:rPr>
      </w:pPr>
      <w:r>
        <w:rPr>
          <w:rStyle w:val="docuntyped-number"/>
          <w:rFonts w:ascii="Helvetica" w:hAnsi="Helvetica"/>
          <w:sz w:val="27"/>
          <w:szCs w:val="27"/>
        </w:rPr>
        <w:t xml:space="preserve">2. </w:t>
      </w:r>
      <w:r>
        <w:rPr>
          <w:rStyle w:val="docuntyped-name"/>
          <w:rFonts w:ascii="Helvetica" w:hAnsi="Helvetica"/>
          <w:sz w:val="27"/>
          <w:szCs w:val="27"/>
        </w:rPr>
        <w:t>Рекомендации по упорядочиванию оценочных процеду</w:t>
      </w:r>
      <w:r>
        <w:rPr>
          <w:rStyle w:val="docuntyped-name"/>
          <w:rFonts w:ascii="Helvetica" w:hAnsi="Helvetica"/>
          <w:sz w:val="27"/>
          <w:szCs w:val="27"/>
        </w:rPr>
        <w:t>р</w:t>
      </w:r>
    </w:p>
    <w:p w14:paraId="300EF7BF" w14:textId="77777777" w:rsidR="00000000" w:rsidRPr="004F2254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При планировании оценочных процедур на региональном уровне и на уровне образовательно</w:t>
      </w:r>
      <w:r>
        <w:rPr>
          <w:rFonts w:ascii="PT Serif" w:hAnsi="PT Serif"/>
        </w:rPr>
        <w:t>й организации необходимо учитывать наличие информации, получаемой в ходе федеральных оценочных процедур, и избегать дублирования по содержанию различных оценочных процедур</w:t>
      </w:r>
      <w:r>
        <w:rPr>
          <w:rFonts w:ascii="PT Serif" w:hAnsi="PT Serif"/>
        </w:rPr>
        <w:t>.</w:t>
      </w:r>
    </w:p>
    <w:p w14:paraId="49432683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2.1. В целях упорядочивания системы оценочных процедур, проводимых в общеобразовате</w:t>
      </w:r>
      <w:r>
        <w:rPr>
          <w:rFonts w:ascii="PT Serif" w:hAnsi="PT Serif"/>
        </w:rPr>
        <w:t>льной организации (далее - ОО), рекомендуется</w:t>
      </w:r>
      <w:r>
        <w:rPr>
          <w:rFonts w:ascii="PT Serif" w:hAnsi="PT Serif"/>
        </w:rPr>
        <w:t>:</w:t>
      </w:r>
    </w:p>
    <w:p w14:paraId="30295E69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 xml:space="preserve">а)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</w:t>
      </w:r>
      <w:r>
        <w:rPr>
          <w:rFonts w:ascii="PT Serif" w:hAnsi="PT Serif"/>
        </w:rPr>
        <w:t>превышать 10% от всего объема учебного времени, отводимого на изучение данного учебного предмета в данной параллели в текущем учебном году</w:t>
      </w:r>
      <w:r>
        <w:rPr>
          <w:rFonts w:ascii="PT Serif" w:hAnsi="PT Serif"/>
        </w:rPr>
        <w:t>;</w:t>
      </w:r>
    </w:p>
    <w:p w14:paraId="3E17AE6C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б) не проводить оценочные процедуры на первом и последнем уроках, за исключением учебных предметов, по которым прово</w:t>
      </w:r>
      <w:r>
        <w:rPr>
          <w:rFonts w:ascii="PT Serif" w:hAnsi="PT Serif"/>
        </w:rPr>
        <w:t>дится не более 1 урока в неделю, причем этот урок является первым или последним в расписании</w:t>
      </w:r>
      <w:r>
        <w:rPr>
          <w:rFonts w:ascii="PT Serif" w:hAnsi="PT Serif"/>
        </w:rPr>
        <w:t>;</w:t>
      </w:r>
    </w:p>
    <w:p w14:paraId="2D8B3BA1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в) не проводить для обучающихся одного класса более одной оценочной процедуры в день</w:t>
      </w:r>
      <w:r>
        <w:rPr>
          <w:rFonts w:ascii="PT Serif" w:hAnsi="PT Serif"/>
        </w:rPr>
        <w:t>;</w:t>
      </w:r>
    </w:p>
    <w:p w14:paraId="517B5386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г) исключить ситуации замещения полноценного учебного процесса в соответстви</w:t>
      </w:r>
      <w:r>
        <w:rPr>
          <w:rFonts w:ascii="PT Serif" w:hAnsi="PT Serif"/>
        </w:rPr>
        <w:t>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</w:t>
      </w:r>
      <w:r>
        <w:rPr>
          <w:rFonts w:ascii="PT Serif" w:hAnsi="PT Serif"/>
        </w:rPr>
        <w:t>;</w:t>
      </w:r>
    </w:p>
    <w:p w14:paraId="034012D3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д) при проведе</w:t>
      </w:r>
      <w:r>
        <w:rPr>
          <w:rFonts w:ascii="PT Serif" w:hAnsi="PT Serif"/>
        </w:rPr>
        <w:t>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</w:t>
      </w:r>
      <w:r>
        <w:rPr>
          <w:rFonts w:ascii="PT Serif" w:hAnsi="PT Serif"/>
        </w:rPr>
        <w:t>и выполнении работы, отработка выявленных проблем, при необходимости - повторение и закрепление материала</w:t>
      </w:r>
      <w:r>
        <w:rPr>
          <w:rFonts w:ascii="PT Serif" w:hAnsi="PT Serif"/>
        </w:rPr>
        <w:t>;</w:t>
      </w:r>
    </w:p>
    <w:p w14:paraId="4C1EE5A5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е) не использовать для проведения оценочных процедур копии листов с заданиями, полученные в результате ксерографии (возможно использование материалов</w:t>
      </w:r>
      <w:r>
        <w:rPr>
          <w:rFonts w:ascii="PT Serif" w:hAnsi="PT Serif"/>
        </w:rPr>
        <w:t>, распечатанных на принтере с высоким разрешением, типографских бланков, учебников, записей на доске и т.п.)</w:t>
      </w:r>
      <w:r>
        <w:rPr>
          <w:rFonts w:ascii="PT Serif" w:hAnsi="PT Serif"/>
        </w:rPr>
        <w:t>.</w:t>
      </w:r>
    </w:p>
    <w:p w14:paraId="585CBF3D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 xml:space="preserve">Эффективным способом планирования работы, позволяющим минимизировать нагрузку обучающихся, является составление единого для ОО графика проведения </w:t>
      </w:r>
      <w:r>
        <w:rPr>
          <w:rFonts w:ascii="PT Serif" w:hAnsi="PT Serif"/>
        </w:rPr>
        <w:t>оценочных процедур (далее - график) с учетом учебных периодов, принятых в ОО (четверть, триместр и т.д.), а также перечня учебных предметов</w:t>
      </w:r>
      <w:r>
        <w:rPr>
          <w:rFonts w:ascii="PT Serif" w:hAnsi="PT Serif"/>
        </w:rPr>
        <w:t>.</w:t>
      </w:r>
    </w:p>
    <w:p w14:paraId="79215EE6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2.2. В целях обеспечения открытости и доступности информации о системе образования ОО рекомендуется</w:t>
      </w:r>
      <w:r>
        <w:rPr>
          <w:rFonts w:ascii="PT Serif" w:hAnsi="PT Serif"/>
        </w:rPr>
        <w:t>:</w:t>
      </w:r>
    </w:p>
    <w:p w14:paraId="1042924C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а) сформироват</w:t>
      </w:r>
      <w:r>
        <w:rPr>
          <w:rFonts w:ascii="PT Serif" w:hAnsi="PT Serif"/>
        </w:rPr>
        <w:t>ь единый для ОО график на учебный год либо на ближайшее полугодие с учетом оценочных процедур, запланированных в рамках учебного процесса в ОО, и оценочных процедур федерального и регионального уровней, документы о проведении которых опубликованы на момент</w:t>
      </w:r>
      <w:r>
        <w:rPr>
          <w:rFonts w:ascii="PT Serif" w:hAnsi="PT Serif"/>
        </w:rPr>
        <w:t xml:space="preserve"> начала учебного года либо на момент начала полугодия (график может быть утвержден как отдельным документом, так и в рамках имеющихся локальных нормативных актов ОО, устанавливающих формы, периодичность, порядок текущего контроля успеваемости и промежуточн</w:t>
      </w:r>
      <w:r>
        <w:rPr>
          <w:rFonts w:ascii="PT Serif" w:hAnsi="PT Serif"/>
        </w:rPr>
        <w:t>ой аттестации обучающихся)</w:t>
      </w:r>
      <w:r>
        <w:rPr>
          <w:rFonts w:ascii="PT Serif" w:hAnsi="PT Serif"/>
        </w:rPr>
        <w:t>;</w:t>
      </w:r>
    </w:p>
    <w:p w14:paraId="64F32115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б) разместить сформированный график не позднее чем через 2 недели после начала учебного года либо после начала полугодия, на которое формируется график, на сайте ОО на главной странице подраздела "Документы" раздела "Сведения об</w:t>
      </w:r>
      <w:r>
        <w:rPr>
          <w:rFonts w:ascii="PT Serif" w:hAnsi="PT Serif"/>
        </w:rPr>
        <w:t xml:space="preserve"> образовательной организации" в виде электронного документа</w:t>
      </w:r>
      <w:r>
        <w:rPr>
          <w:rFonts w:ascii="PT Serif" w:hAnsi="PT Serif"/>
        </w:rPr>
        <w:t>.</w:t>
      </w:r>
    </w:p>
    <w:p w14:paraId="5E491AAA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График может быть скорректирован при наличии изменений учебного плана, вызванных</w:t>
      </w:r>
      <w:r>
        <w:rPr>
          <w:rFonts w:ascii="PT Serif" w:hAnsi="PT Serif"/>
        </w:rPr>
        <w:t>:</w:t>
      </w:r>
    </w:p>
    <w:p w14:paraId="3590C526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эпидемиологической ситуацией</w:t>
      </w:r>
      <w:r>
        <w:rPr>
          <w:rFonts w:ascii="PT Serif" w:hAnsi="PT Serif"/>
        </w:rPr>
        <w:t>;</w:t>
      </w:r>
    </w:p>
    <w:p w14:paraId="0DE81109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участием ОО в проведении национальных или международных исследованиях качества обра</w:t>
      </w:r>
      <w:r>
        <w:rPr>
          <w:rFonts w:ascii="PT Serif" w:hAnsi="PT Serif"/>
        </w:rPr>
        <w:t>зования в соответствии с</w:t>
      </w:r>
      <w:r>
        <w:rPr>
          <w:rFonts w:ascii="PT Serif" w:hAnsi="PT Serif"/>
        </w:rPr>
        <w:t xml:space="preserve"> </w:t>
      </w:r>
      <w:hyperlink r:id="rId22" w:anchor="/document/99/564068539/XA00M1S2LR/" w:history="1">
        <w:r>
          <w:rPr>
            <w:rStyle w:val="a4"/>
            <w:rFonts w:ascii="PT Serif" w:hAnsi="PT Serif"/>
          </w:rPr>
          <w:t>Приказом</w:t>
        </w:r>
      </w:hyperlink>
      <w:r>
        <w:rPr>
          <w:rFonts w:ascii="PT Serif" w:hAnsi="PT Serif"/>
        </w:rPr>
        <w:t xml:space="preserve"> в случае, если такое участие согласовано после публикации ОО графика</w:t>
      </w:r>
      <w:r>
        <w:rPr>
          <w:rFonts w:ascii="PT Serif" w:hAnsi="PT Serif"/>
        </w:rPr>
        <w:t>;</w:t>
      </w:r>
    </w:p>
    <w:p w14:paraId="1AE22BA9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другими значимыми причинами</w:t>
      </w:r>
      <w:r>
        <w:rPr>
          <w:rFonts w:ascii="PT Serif" w:hAnsi="PT Serif"/>
        </w:rPr>
        <w:t>.</w:t>
      </w:r>
    </w:p>
    <w:p w14:paraId="71B1BE5E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При участии ОО в проведении национальных или</w:t>
      </w:r>
      <w:r>
        <w:rPr>
          <w:rFonts w:ascii="PT Serif" w:hAnsi="PT Serif"/>
        </w:rPr>
        <w:t xml:space="preserve"> международных исследованиях качества образования в соответствии с</w:t>
      </w:r>
      <w:r>
        <w:rPr>
          <w:rFonts w:ascii="PT Serif" w:hAnsi="PT Serif"/>
        </w:rPr>
        <w:t xml:space="preserve"> </w:t>
      </w:r>
      <w:hyperlink r:id="rId23" w:anchor="/document/99/564068539/XA00M1S2LR/" w:history="1">
        <w:r>
          <w:rPr>
            <w:rStyle w:val="a4"/>
            <w:rFonts w:ascii="PT Serif" w:hAnsi="PT Serif"/>
          </w:rPr>
          <w:t>Приказом</w:t>
        </w:r>
      </w:hyperlink>
      <w:r>
        <w:rPr>
          <w:rFonts w:ascii="PT Serif" w:hAnsi="PT Serif"/>
        </w:rPr>
        <w:t xml:space="preserve"> график корректируется с сохранением условий, указанных в подпунктах "б-е" пункта 2.1 настоящих рекоме</w:t>
      </w:r>
      <w:r>
        <w:rPr>
          <w:rFonts w:ascii="PT Serif" w:hAnsi="PT Serif"/>
        </w:rPr>
        <w:t>ндаций</w:t>
      </w:r>
      <w:r>
        <w:rPr>
          <w:rFonts w:ascii="PT Serif" w:hAnsi="PT Serif"/>
        </w:rPr>
        <w:t>.</w:t>
      </w:r>
    </w:p>
    <w:p w14:paraId="4AE12365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t>В случае корректировки графика его актуальная версия размещается на сайте ОО</w:t>
      </w:r>
      <w:r>
        <w:rPr>
          <w:rFonts w:ascii="PT Serif" w:hAnsi="PT Serif"/>
        </w:rPr>
        <w:t>.</w:t>
      </w:r>
    </w:p>
    <w:p w14:paraId="3A17AE49" w14:textId="77777777" w:rsidR="00000000" w:rsidRDefault="00006245">
      <w:pPr>
        <w:spacing w:after="223"/>
        <w:jc w:val="both"/>
        <w:divId w:val="436364651"/>
        <w:rPr>
          <w:rFonts w:ascii="PT Serif" w:hAnsi="PT Serif"/>
        </w:rPr>
      </w:pPr>
      <w:r>
        <w:rPr>
          <w:rFonts w:ascii="PT Serif" w:hAnsi="PT Serif"/>
        </w:rPr>
        <w:br/>
      </w:r>
      <w:r>
        <w:rPr>
          <w:rFonts w:ascii="PT Serif" w:hAnsi="PT Serif"/>
        </w:rPr>
        <w:br/>
      </w:r>
    </w:p>
    <w:p w14:paraId="39860322" w14:textId="77777777" w:rsidR="00006245" w:rsidRDefault="00006245">
      <w:pPr>
        <w:divId w:val="2105564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hAnsi="Arial" w:cs="Arial"/>
          <w:sz w:val="20"/>
          <w:szCs w:val="20"/>
        </w:rPr>
        <w:br/>
        <w:t>https://vip.1obraz.ru</w:t>
      </w:r>
      <w:r>
        <w:rPr>
          <w:rFonts w:ascii="Arial" w:hAnsi="Arial" w:cs="Arial"/>
          <w:sz w:val="20"/>
          <w:szCs w:val="20"/>
        </w:rPr>
        <w:br/>
        <w:t>Дата копирования: 26.03.2023</w:t>
      </w:r>
    </w:p>
    <w:sectPr w:rsidR="0000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oNotTrackMoves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254"/>
    <w:rsid w:val="00006245"/>
    <w:rsid w:val="004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00F0F"/>
  <w15:chartTrackingRefBased/>
  <w15:docId w15:val="{55075CA9-753F-4E11-A8D5-AC06D6E4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1235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65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88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335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690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54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491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897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81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39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67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426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2203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Алена Михайловна</dc:creator>
  <cp:keywords/>
  <dc:description/>
  <cp:lastModifiedBy>Цыганок Алена Михайловна</cp:lastModifiedBy>
  <cp:revision>2</cp:revision>
  <dcterms:created xsi:type="dcterms:W3CDTF">2023-03-31T05:38:00Z</dcterms:created>
  <dcterms:modified xsi:type="dcterms:W3CDTF">2023-03-31T05:38:00Z</dcterms:modified>
</cp:coreProperties>
</file>